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0E61" w14:textId="687B89E4" w:rsidR="00856B7D" w:rsidRPr="00C02676" w:rsidRDefault="00856B7D" w:rsidP="0072647F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sz w:val="32"/>
          <w:szCs w:val="32"/>
          <w:lang w:val="en-US"/>
        </w:rPr>
        <w:t>Position Description</w:t>
      </w:r>
      <w:r w:rsidR="00E26EC4" w:rsidRPr="00C02676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:    </w:t>
      </w:r>
      <w:r w:rsidR="00C02676">
        <w:rPr>
          <w:rFonts w:asciiTheme="minorHAnsi" w:hAnsiTheme="minorHAnsi" w:cstheme="minorHAnsi"/>
          <w:b/>
          <w:bCs/>
          <w:sz w:val="32"/>
          <w:szCs w:val="32"/>
          <w:lang w:val="en-US"/>
        </w:rPr>
        <w:t>Communications Manager</w:t>
      </w:r>
    </w:p>
    <w:p w14:paraId="401247C7" w14:textId="6495319D" w:rsidR="0072647F" w:rsidRPr="00C02676" w:rsidRDefault="0072647F" w:rsidP="0072647F">
      <w:pPr>
        <w:rPr>
          <w:rFonts w:asciiTheme="minorHAnsi" w:hAnsiTheme="minorHAnsi" w:cstheme="minorHAnsi"/>
          <w:b/>
          <w:bCs/>
          <w:lang w:val="en-US"/>
        </w:rPr>
      </w:pPr>
    </w:p>
    <w:p w14:paraId="4A9D4481" w14:textId="77777777" w:rsidR="0095228C" w:rsidRPr="00C02676" w:rsidRDefault="0095228C" w:rsidP="0072647F">
      <w:pPr>
        <w:rPr>
          <w:rFonts w:asciiTheme="minorHAnsi" w:hAnsiTheme="minorHAnsi" w:cstheme="minorHAnsi"/>
          <w:b/>
          <w:bCs/>
          <w:lang w:val="en-US"/>
        </w:rPr>
      </w:pPr>
    </w:p>
    <w:p w14:paraId="5E35D52E" w14:textId="1312554D" w:rsidR="00E26EC4" w:rsidRPr="00C02676" w:rsidRDefault="00E26EC4" w:rsidP="00324E41">
      <w:pPr>
        <w:spacing w:before="60" w:after="60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>Our Commitment</w:t>
      </w:r>
    </w:p>
    <w:p w14:paraId="268DA3F4" w14:textId="75F93CE6" w:rsidR="00256E77" w:rsidRPr="00C02676" w:rsidRDefault="00087F1C" w:rsidP="00256E77">
      <w:pPr>
        <w:spacing w:before="120" w:after="120"/>
        <w:rPr>
          <w:rFonts w:asciiTheme="minorHAnsi" w:hAnsiTheme="minorHAnsi" w:cstheme="minorHAnsi"/>
          <w:lang w:val="mi-NZ"/>
        </w:rPr>
      </w:pPr>
      <w:r w:rsidRPr="00C02676">
        <w:rPr>
          <w:rFonts w:asciiTheme="minorHAnsi" w:hAnsiTheme="minorHAnsi" w:cstheme="minorHAnsi"/>
          <w:lang w:val="en-US"/>
        </w:rPr>
        <w:t>At Visionwest w</w:t>
      </w:r>
      <w:r w:rsidR="00256E77" w:rsidRPr="00C02676">
        <w:rPr>
          <w:rFonts w:asciiTheme="minorHAnsi" w:hAnsiTheme="minorHAnsi" w:cstheme="minorHAnsi"/>
          <w:lang w:val="en-US"/>
        </w:rPr>
        <w:t xml:space="preserve">e believe that, by supporting individuals and </w:t>
      </w:r>
      <w:proofErr w:type="spellStart"/>
      <w:r w:rsidR="00256E77" w:rsidRPr="00C02676">
        <w:rPr>
          <w:rFonts w:asciiTheme="minorHAnsi" w:hAnsiTheme="minorHAnsi" w:cstheme="minorHAnsi"/>
          <w:lang w:val="en-US"/>
        </w:rPr>
        <w:t>wh</w:t>
      </w:r>
      <w:proofErr w:type="spellEnd"/>
      <w:r w:rsidR="00256E77" w:rsidRPr="00C02676">
        <w:rPr>
          <w:rFonts w:asciiTheme="minorHAnsi" w:hAnsiTheme="minorHAnsi" w:cstheme="minorHAnsi"/>
          <w:lang w:val="mi-NZ"/>
        </w:rPr>
        <w:t>ānau as they work to answer their greatest needs and achieve their life goals, we can see entire communit</w:t>
      </w:r>
      <w:r w:rsidRPr="00C02676">
        <w:rPr>
          <w:rFonts w:asciiTheme="minorHAnsi" w:hAnsiTheme="minorHAnsi" w:cstheme="minorHAnsi"/>
          <w:lang w:val="mi-NZ"/>
        </w:rPr>
        <w:t>i</w:t>
      </w:r>
      <w:r w:rsidR="00256E77" w:rsidRPr="00C02676">
        <w:rPr>
          <w:rFonts w:asciiTheme="minorHAnsi" w:hAnsiTheme="minorHAnsi" w:cstheme="minorHAnsi"/>
          <w:lang w:val="mi-NZ"/>
        </w:rPr>
        <w:t>es transformed.</w:t>
      </w:r>
    </w:p>
    <w:p w14:paraId="22D78A8E" w14:textId="1383643C" w:rsidR="00256E77" w:rsidRPr="00C02676" w:rsidRDefault="00087F1C" w:rsidP="00256E77">
      <w:pPr>
        <w:spacing w:before="120" w:after="120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Our</w:t>
      </w:r>
      <w:r w:rsidR="00256E77" w:rsidRPr="00C02676">
        <w:rPr>
          <w:rFonts w:asciiTheme="minorHAnsi" w:hAnsiTheme="minorHAnsi" w:cstheme="minorHAnsi"/>
          <w:lang w:val="en-US"/>
        </w:rPr>
        <w:t xml:space="preserve"> commit</w:t>
      </w:r>
      <w:r w:rsidRPr="00C02676">
        <w:rPr>
          <w:rFonts w:asciiTheme="minorHAnsi" w:hAnsiTheme="minorHAnsi" w:cstheme="minorHAnsi"/>
          <w:lang w:val="en-US"/>
        </w:rPr>
        <w:t>ment is</w:t>
      </w:r>
      <w:r w:rsidR="00256E77" w:rsidRPr="00C02676">
        <w:rPr>
          <w:rFonts w:asciiTheme="minorHAnsi" w:hAnsiTheme="minorHAnsi" w:cstheme="minorHAnsi"/>
          <w:lang w:val="en-US"/>
        </w:rPr>
        <w:t xml:space="preserve"> </w:t>
      </w:r>
      <w:r w:rsidRPr="00C02676">
        <w:rPr>
          <w:rFonts w:asciiTheme="minorHAnsi" w:hAnsiTheme="minorHAnsi" w:cstheme="minorHAnsi"/>
          <w:lang w:val="en-US"/>
        </w:rPr>
        <w:t>walk alongside</w:t>
      </w:r>
      <w:r w:rsidR="00256E77" w:rsidRPr="00C02676">
        <w:rPr>
          <w:rFonts w:asciiTheme="minorHAnsi" w:hAnsiTheme="minorHAnsi" w:cstheme="minorHAnsi"/>
          <w:lang w:val="en-US"/>
        </w:rPr>
        <w:t xml:space="preserve"> </w:t>
      </w:r>
      <w:r w:rsidR="00470925" w:rsidRPr="00C02676">
        <w:rPr>
          <w:rFonts w:asciiTheme="minorHAnsi" w:hAnsiTheme="minorHAnsi" w:cstheme="minorHAnsi"/>
          <w:lang w:val="en-US"/>
        </w:rPr>
        <w:t xml:space="preserve">whānau who are experiencing hardship </w:t>
      </w:r>
      <w:r w:rsidR="00256E77" w:rsidRPr="00C02676">
        <w:rPr>
          <w:rFonts w:asciiTheme="minorHAnsi" w:hAnsiTheme="minorHAnsi" w:cstheme="minorHAnsi"/>
          <w:lang w:val="en-US"/>
        </w:rPr>
        <w:t>in our communities through the provision of</w:t>
      </w:r>
      <w:r w:rsidRPr="00C02676">
        <w:rPr>
          <w:rFonts w:asciiTheme="minorHAnsi" w:hAnsiTheme="minorHAnsi" w:cstheme="minorHAnsi"/>
          <w:lang w:val="en-US"/>
        </w:rPr>
        <w:t xml:space="preserve"> supportive</w:t>
      </w:r>
      <w:r w:rsidR="00256E77" w:rsidRPr="00C02676">
        <w:rPr>
          <w:rFonts w:asciiTheme="minorHAnsi" w:hAnsiTheme="minorHAnsi" w:cstheme="minorHAnsi"/>
          <w:lang w:val="en-US"/>
        </w:rPr>
        <w:t xml:space="preserve"> housing, </w:t>
      </w:r>
      <w:r w:rsidR="00470925" w:rsidRPr="00C02676">
        <w:rPr>
          <w:rFonts w:asciiTheme="minorHAnsi" w:hAnsiTheme="minorHAnsi" w:cstheme="minorHAnsi"/>
          <w:lang w:val="en-US"/>
        </w:rPr>
        <w:t xml:space="preserve">youth </w:t>
      </w:r>
      <w:r w:rsidRPr="00C02676">
        <w:rPr>
          <w:rFonts w:asciiTheme="minorHAnsi" w:hAnsiTheme="minorHAnsi" w:cstheme="minorHAnsi"/>
          <w:lang w:val="en-US"/>
        </w:rPr>
        <w:t>mentoring</w:t>
      </w:r>
      <w:r w:rsidR="00256E77" w:rsidRPr="00C02676">
        <w:rPr>
          <w:rFonts w:asciiTheme="minorHAnsi" w:hAnsiTheme="minorHAnsi" w:cstheme="minorHAnsi"/>
          <w:lang w:val="en-US"/>
        </w:rPr>
        <w:t xml:space="preserve"> and employment, food support, counselling, financial mentoring, home healthcare and early childhood education.</w:t>
      </w:r>
    </w:p>
    <w:p w14:paraId="74F492E7" w14:textId="2D46491D" w:rsidR="00256E77" w:rsidRPr="00C02676" w:rsidRDefault="00256E77" w:rsidP="00256E77">
      <w:pPr>
        <w:rPr>
          <w:rFonts w:asciiTheme="minorHAnsi" w:hAnsiTheme="minorHAnsi" w:cstheme="minorHAnsi"/>
          <w:color w:val="000000"/>
        </w:rPr>
      </w:pPr>
      <w:r w:rsidRPr="00C02676">
        <w:rPr>
          <w:rFonts w:asciiTheme="minorHAnsi" w:hAnsiTheme="minorHAnsi" w:cstheme="minorHAnsi"/>
          <w:color w:val="000000"/>
        </w:rPr>
        <w:t xml:space="preserve">Our Visionwest Te Tiriti o Waitangi Policy affirms Visionwest’s commitment to our responsibilities under Te Tiriti o Waitangi and its intention to ensure Te Tiriti principles of Partnership, Participation, Protection and Equity are understood, applied and reflected across the organisation. </w:t>
      </w:r>
      <w:r w:rsidR="00470925" w:rsidRPr="00C02676">
        <w:rPr>
          <w:rFonts w:asciiTheme="minorHAnsi" w:hAnsiTheme="minorHAnsi" w:cstheme="minorHAnsi"/>
          <w:color w:val="000000"/>
        </w:rPr>
        <w:t xml:space="preserve">Visionwest aims to embody the </w:t>
      </w:r>
      <w:proofErr w:type="spellStart"/>
      <w:r w:rsidR="00470925" w:rsidRPr="00C02676">
        <w:rPr>
          <w:rFonts w:asciiTheme="minorHAnsi" w:hAnsiTheme="minorHAnsi" w:cstheme="minorHAnsi"/>
          <w:color w:val="000000"/>
        </w:rPr>
        <w:t>wairua</w:t>
      </w:r>
      <w:proofErr w:type="spellEnd"/>
      <w:r w:rsidR="00470925" w:rsidRPr="00C02676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470925" w:rsidRPr="00C02676">
        <w:rPr>
          <w:rFonts w:asciiTheme="minorHAnsi" w:hAnsiTheme="minorHAnsi" w:cstheme="minorHAnsi"/>
          <w:color w:val="000000"/>
        </w:rPr>
        <w:t>Te</w:t>
      </w:r>
      <w:proofErr w:type="spellEnd"/>
      <w:r w:rsidR="00470925" w:rsidRPr="00C0267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70925" w:rsidRPr="00C02676">
        <w:rPr>
          <w:rFonts w:asciiTheme="minorHAnsi" w:hAnsiTheme="minorHAnsi" w:cstheme="minorHAnsi"/>
          <w:color w:val="000000"/>
        </w:rPr>
        <w:t>Tiriti</w:t>
      </w:r>
      <w:proofErr w:type="spellEnd"/>
      <w:r w:rsidR="00470925" w:rsidRPr="00C02676">
        <w:rPr>
          <w:rFonts w:asciiTheme="minorHAnsi" w:hAnsiTheme="minorHAnsi" w:cstheme="minorHAnsi"/>
          <w:color w:val="000000"/>
        </w:rPr>
        <w:t xml:space="preserve"> o Waitangi in its relationships with whānau, Iwi and Hapū, Māori service providers, and faith-based organisations, working for equity, Māori aspirations, and whānau well-being</w:t>
      </w:r>
      <w:r w:rsidRPr="00C02676">
        <w:rPr>
          <w:rFonts w:asciiTheme="minorHAnsi" w:hAnsiTheme="minorHAnsi" w:cstheme="minorHAnsi"/>
          <w:color w:val="000000"/>
        </w:rPr>
        <w:t>.</w:t>
      </w:r>
      <w:r w:rsidR="00470925" w:rsidRPr="00C02676">
        <w:rPr>
          <w:rFonts w:asciiTheme="minorHAnsi" w:hAnsiTheme="minorHAnsi" w:cstheme="minorHAnsi"/>
          <w:color w:val="000000"/>
        </w:rPr>
        <w:t xml:space="preserve"> Visionwest equally commits to upholding the </w:t>
      </w:r>
      <w:proofErr w:type="spellStart"/>
      <w:r w:rsidR="00470925" w:rsidRPr="00C02676">
        <w:rPr>
          <w:rFonts w:asciiTheme="minorHAnsi" w:hAnsiTheme="minorHAnsi" w:cstheme="minorHAnsi"/>
          <w:color w:val="000000"/>
        </w:rPr>
        <w:t>wairua</w:t>
      </w:r>
      <w:proofErr w:type="spellEnd"/>
      <w:r w:rsidR="00470925" w:rsidRPr="00C02676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470925" w:rsidRPr="00C02676">
        <w:rPr>
          <w:rFonts w:asciiTheme="minorHAnsi" w:hAnsiTheme="minorHAnsi" w:cstheme="minorHAnsi"/>
          <w:color w:val="000000"/>
        </w:rPr>
        <w:t>Te</w:t>
      </w:r>
      <w:proofErr w:type="spellEnd"/>
      <w:r w:rsidR="00470925" w:rsidRPr="00C0267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70925" w:rsidRPr="00C02676">
        <w:rPr>
          <w:rFonts w:asciiTheme="minorHAnsi" w:hAnsiTheme="minorHAnsi" w:cstheme="minorHAnsi"/>
          <w:color w:val="000000"/>
        </w:rPr>
        <w:t>Tiriti</w:t>
      </w:r>
      <w:proofErr w:type="spellEnd"/>
      <w:r w:rsidR="00470925" w:rsidRPr="00C02676">
        <w:rPr>
          <w:rFonts w:asciiTheme="minorHAnsi" w:hAnsiTheme="minorHAnsi" w:cstheme="minorHAnsi"/>
          <w:color w:val="000000"/>
        </w:rPr>
        <w:t xml:space="preserve"> o Waitangi in all internal relationships. </w:t>
      </w:r>
      <w:r w:rsidRPr="00C02676">
        <w:rPr>
          <w:rFonts w:asciiTheme="minorHAnsi" w:hAnsiTheme="minorHAnsi" w:cstheme="minorHAnsi"/>
          <w:color w:val="000000"/>
        </w:rPr>
        <w:t>Th</w:t>
      </w:r>
      <w:r w:rsidR="00470925" w:rsidRPr="00C02676">
        <w:rPr>
          <w:rFonts w:asciiTheme="minorHAnsi" w:hAnsiTheme="minorHAnsi" w:cstheme="minorHAnsi"/>
          <w:color w:val="000000"/>
        </w:rPr>
        <w:t>e</w:t>
      </w:r>
      <w:r w:rsidRPr="00C02676">
        <w:rPr>
          <w:rFonts w:asciiTheme="minorHAnsi" w:hAnsiTheme="minorHAnsi" w:cstheme="minorHAnsi"/>
          <w:color w:val="000000"/>
        </w:rPr>
        <w:t xml:space="preserve"> relationship is intended to be one of warmth, hospitality, and reciprocity,</w:t>
      </w:r>
      <w:r w:rsidR="00470925" w:rsidRPr="00C02676">
        <w:rPr>
          <w:rFonts w:asciiTheme="minorHAnsi" w:hAnsiTheme="minorHAnsi" w:cstheme="minorHAnsi"/>
          <w:color w:val="000000"/>
        </w:rPr>
        <w:t xml:space="preserve"> </w:t>
      </w:r>
      <w:r w:rsidRPr="00C02676">
        <w:rPr>
          <w:rFonts w:asciiTheme="minorHAnsi" w:hAnsiTheme="minorHAnsi" w:cstheme="minorHAnsi"/>
          <w:color w:val="000000"/>
        </w:rPr>
        <w:t>that promotes equity, knowledge sharing and collective benefit.</w:t>
      </w:r>
    </w:p>
    <w:p w14:paraId="274CDCBB" w14:textId="77777777" w:rsidR="0095228C" w:rsidRPr="00C02676" w:rsidRDefault="0095228C" w:rsidP="00A00476">
      <w:pPr>
        <w:spacing w:before="120" w:after="120"/>
        <w:rPr>
          <w:rFonts w:asciiTheme="minorHAnsi" w:hAnsiTheme="minorHAnsi" w:cstheme="minorHAnsi"/>
          <w:lang w:val="en-US"/>
        </w:rPr>
      </w:pPr>
    </w:p>
    <w:p w14:paraId="6BA984AA" w14:textId="3EB1F394" w:rsidR="00915A26" w:rsidRPr="00C02676" w:rsidRDefault="00915A26" w:rsidP="00324E41">
      <w:pPr>
        <w:spacing w:before="60" w:after="60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>Purpose of the Role</w:t>
      </w:r>
    </w:p>
    <w:p w14:paraId="32B87127" w14:textId="26B6E1A8" w:rsidR="00E07298" w:rsidRPr="00E07298" w:rsidRDefault="00E07298" w:rsidP="00E07298">
      <w:pPr>
        <w:ind w:hanging="22"/>
        <w:rPr>
          <w:rFonts w:asciiTheme="minorHAnsi" w:hAnsiTheme="minorHAnsi" w:cstheme="minorHAnsi"/>
        </w:rPr>
      </w:pPr>
      <w:r w:rsidRPr="00E07298">
        <w:rPr>
          <w:rFonts w:asciiTheme="minorHAnsi" w:hAnsiTheme="minorHAnsi" w:cstheme="minorHAnsi"/>
        </w:rPr>
        <w:t>To lead and deliver a strategic and impactful communications program</w:t>
      </w:r>
      <w:r w:rsidR="00C02676">
        <w:rPr>
          <w:rFonts w:asciiTheme="minorHAnsi" w:hAnsiTheme="minorHAnsi" w:cstheme="minorHAnsi"/>
        </w:rPr>
        <w:t>me</w:t>
      </w:r>
      <w:r w:rsidRPr="00E07298">
        <w:rPr>
          <w:rFonts w:asciiTheme="minorHAnsi" w:hAnsiTheme="minorHAnsi" w:cstheme="minorHAnsi"/>
        </w:rPr>
        <w:t xml:space="preserve"> that supports </w:t>
      </w:r>
      <w:proofErr w:type="spellStart"/>
      <w:r w:rsidRPr="00E07298">
        <w:rPr>
          <w:rFonts w:asciiTheme="minorHAnsi" w:hAnsiTheme="minorHAnsi" w:cstheme="minorHAnsi"/>
        </w:rPr>
        <w:t>Visionwest’s</w:t>
      </w:r>
      <w:proofErr w:type="spellEnd"/>
      <w:r w:rsidRPr="00E07298">
        <w:rPr>
          <w:rFonts w:asciiTheme="minorHAnsi" w:hAnsiTheme="minorHAnsi" w:cstheme="minorHAnsi"/>
        </w:rPr>
        <w:t xml:space="preserve"> mission to build hope together. This role ensures consistent, culturally responsive, and brand-aligned messaging across internal and external platforms, reflecting </w:t>
      </w:r>
      <w:proofErr w:type="spellStart"/>
      <w:r w:rsidRPr="00E07298">
        <w:rPr>
          <w:rFonts w:asciiTheme="minorHAnsi" w:hAnsiTheme="minorHAnsi" w:cstheme="minorHAnsi"/>
        </w:rPr>
        <w:t>Visionwest’s</w:t>
      </w:r>
      <w:proofErr w:type="spellEnd"/>
      <w:r w:rsidRPr="00E07298">
        <w:rPr>
          <w:rFonts w:asciiTheme="minorHAnsi" w:hAnsiTheme="minorHAnsi" w:cstheme="minorHAnsi"/>
        </w:rPr>
        <w:t xml:space="preserve"> commitment to </w:t>
      </w:r>
      <w:proofErr w:type="spellStart"/>
      <w:r w:rsidRPr="00E07298">
        <w:rPr>
          <w:rFonts w:asciiTheme="minorHAnsi" w:hAnsiTheme="minorHAnsi" w:cstheme="minorHAnsi"/>
        </w:rPr>
        <w:t>Te</w:t>
      </w:r>
      <w:proofErr w:type="spellEnd"/>
      <w:r w:rsidRPr="00E07298">
        <w:rPr>
          <w:rFonts w:asciiTheme="minorHAnsi" w:hAnsiTheme="minorHAnsi" w:cstheme="minorHAnsi"/>
        </w:rPr>
        <w:t xml:space="preserve"> </w:t>
      </w:r>
      <w:proofErr w:type="spellStart"/>
      <w:r w:rsidRPr="00E07298">
        <w:rPr>
          <w:rFonts w:asciiTheme="minorHAnsi" w:hAnsiTheme="minorHAnsi" w:cstheme="minorHAnsi"/>
        </w:rPr>
        <w:t>Tiriti</w:t>
      </w:r>
      <w:proofErr w:type="spellEnd"/>
      <w:r w:rsidRPr="00E07298">
        <w:rPr>
          <w:rFonts w:asciiTheme="minorHAnsi" w:hAnsiTheme="minorHAnsi" w:cstheme="minorHAnsi"/>
        </w:rPr>
        <w:t xml:space="preserve"> o Waitangi and its values of </w:t>
      </w:r>
      <w:r w:rsidR="00C02676">
        <w:rPr>
          <w:rFonts w:asciiTheme="minorHAnsi" w:hAnsiTheme="minorHAnsi" w:cstheme="minorHAnsi"/>
        </w:rPr>
        <w:t xml:space="preserve">Aroha, Mana, </w:t>
      </w:r>
      <w:proofErr w:type="spellStart"/>
      <w:r w:rsidR="00C02676">
        <w:rPr>
          <w:rFonts w:asciiTheme="minorHAnsi" w:hAnsiTheme="minorHAnsi" w:cstheme="minorHAnsi"/>
        </w:rPr>
        <w:t>Manaakitanga</w:t>
      </w:r>
      <w:proofErr w:type="spellEnd"/>
      <w:r w:rsidR="00C02676">
        <w:rPr>
          <w:rFonts w:asciiTheme="minorHAnsi" w:hAnsiTheme="minorHAnsi" w:cstheme="minorHAnsi"/>
        </w:rPr>
        <w:t xml:space="preserve"> and Whanaungatanga.</w:t>
      </w:r>
    </w:p>
    <w:p w14:paraId="29064809" w14:textId="77777777" w:rsidR="00E07298" w:rsidRPr="00C02676" w:rsidRDefault="00E07298" w:rsidP="00E07298">
      <w:pPr>
        <w:ind w:hanging="22"/>
        <w:rPr>
          <w:rFonts w:asciiTheme="minorHAnsi" w:hAnsiTheme="minorHAnsi" w:cstheme="minorHAnsi"/>
        </w:rPr>
      </w:pPr>
    </w:p>
    <w:p w14:paraId="68D9C6DF" w14:textId="6311480F" w:rsidR="00E07298" w:rsidRPr="00E07298" w:rsidRDefault="00E07298" w:rsidP="00E07298">
      <w:pPr>
        <w:ind w:hanging="22"/>
        <w:rPr>
          <w:rFonts w:asciiTheme="minorHAnsi" w:hAnsiTheme="minorHAnsi" w:cstheme="minorHAnsi"/>
        </w:rPr>
      </w:pPr>
      <w:r w:rsidRPr="00E07298">
        <w:rPr>
          <w:rFonts w:asciiTheme="minorHAnsi" w:hAnsiTheme="minorHAnsi" w:cstheme="minorHAnsi"/>
        </w:rPr>
        <w:t xml:space="preserve">The Communications Manager will strengthen </w:t>
      </w:r>
      <w:proofErr w:type="spellStart"/>
      <w:r w:rsidRPr="00E07298">
        <w:rPr>
          <w:rFonts w:asciiTheme="minorHAnsi" w:hAnsiTheme="minorHAnsi" w:cstheme="minorHAnsi"/>
        </w:rPr>
        <w:t>Visionwest’s</w:t>
      </w:r>
      <w:proofErr w:type="spellEnd"/>
      <w:r w:rsidRPr="00E07298">
        <w:rPr>
          <w:rFonts w:asciiTheme="minorHAnsi" w:hAnsiTheme="minorHAnsi" w:cstheme="minorHAnsi"/>
        </w:rPr>
        <w:t xml:space="preserve"> profile and relationships with key stakeholders, including government agencies, media, philanthropic partners, and the communities it serves.</w:t>
      </w:r>
    </w:p>
    <w:p w14:paraId="11E7410E" w14:textId="4ABCBE36" w:rsidR="00232E73" w:rsidRPr="00C02676" w:rsidRDefault="00232E73" w:rsidP="004B7E69">
      <w:pPr>
        <w:ind w:hanging="22"/>
        <w:rPr>
          <w:rFonts w:asciiTheme="minorHAnsi" w:hAnsiTheme="minorHAnsi" w:cstheme="minorHAnsi"/>
          <w:lang w:val="en-US"/>
        </w:rPr>
      </w:pPr>
    </w:p>
    <w:p w14:paraId="45D9F402" w14:textId="77777777" w:rsidR="0095228C" w:rsidRPr="00C02676" w:rsidRDefault="0095228C" w:rsidP="004B7E69">
      <w:pPr>
        <w:ind w:hanging="22"/>
        <w:rPr>
          <w:rFonts w:asciiTheme="minorHAnsi" w:hAnsiTheme="minorHAnsi" w:cstheme="minorHAnsi"/>
          <w:lang w:val="en-US"/>
        </w:rPr>
      </w:pPr>
    </w:p>
    <w:p w14:paraId="2EC91EA6" w14:textId="77777777" w:rsidR="00614A5B" w:rsidRPr="00C02676" w:rsidRDefault="00614A5B" w:rsidP="00614A5B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>Key Relationships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52"/>
        <w:gridCol w:w="7649"/>
      </w:tblGrid>
      <w:tr w:rsidR="00614A5B" w:rsidRPr="00C02676" w14:paraId="59824621" w14:textId="77777777" w:rsidTr="007F0902">
        <w:tc>
          <w:tcPr>
            <w:tcW w:w="2552" w:type="dxa"/>
          </w:tcPr>
          <w:p w14:paraId="74A98970" w14:textId="5DC7E0A4" w:rsidR="00614A5B" w:rsidRPr="00C02676" w:rsidRDefault="00D356CD" w:rsidP="007F090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Service and </w:t>
            </w:r>
            <w:r w:rsidR="00614A5B" w:rsidRPr="00C026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Team:</w:t>
            </w:r>
          </w:p>
        </w:tc>
        <w:tc>
          <w:tcPr>
            <w:tcW w:w="7649" w:type="dxa"/>
          </w:tcPr>
          <w:p w14:paraId="270A844D" w14:textId="585EA139" w:rsidR="00614A5B" w:rsidRPr="00C02676" w:rsidRDefault="00E07298" w:rsidP="007F0902">
            <w:pPr>
              <w:ind w:left="30"/>
              <w:rPr>
                <w:rFonts w:asciiTheme="minorHAnsi" w:hAnsiTheme="minorHAnsi" w:cstheme="minorHAnsi"/>
                <w:color w:val="000000" w:themeColor="text1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</w:rPr>
              <w:t>Marketing and Partnerships Department</w:t>
            </w:r>
          </w:p>
        </w:tc>
      </w:tr>
      <w:tr w:rsidR="00614A5B" w:rsidRPr="00C02676" w14:paraId="006982E4" w14:textId="77777777" w:rsidTr="007F0902">
        <w:tc>
          <w:tcPr>
            <w:tcW w:w="2552" w:type="dxa"/>
          </w:tcPr>
          <w:p w14:paraId="75C936C1" w14:textId="77777777" w:rsidR="00614A5B" w:rsidRPr="00C02676" w:rsidRDefault="00614A5B" w:rsidP="007F090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Reports to:</w:t>
            </w:r>
          </w:p>
        </w:tc>
        <w:tc>
          <w:tcPr>
            <w:tcW w:w="7649" w:type="dxa"/>
          </w:tcPr>
          <w:p w14:paraId="434670FD" w14:textId="5E2B90D3" w:rsidR="00614A5B" w:rsidRPr="00C02676" w:rsidRDefault="00E07298" w:rsidP="007F0902">
            <w:pPr>
              <w:ind w:left="3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</w:rPr>
              <w:t>GM of Marketing and Partnerships</w:t>
            </w:r>
          </w:p>
        </w:tc>
      </w:tr>
      <w:tr w:rsidR="00CB777D" w:rsidRPr="00C02676" w14:paraId="38C93C3C" w14:textId="77777777" w:rsidTr="00F273D1">
        <w:trPr>
          <w:trHeight w:val="790"/>
        </w:trPr>
        <w:tc>
          <w:tcPr>
            <w:tcW w:w="2552" w:type="dxa"/>
          </w:tcPr>
          <w:p w14:paraId="264967C5" w14:textId="77777777" w:rsidR="00CB777D" w:rsidRPr="00C02676" w:rsidRDefault="00CB777D" w:rsidP="00CB77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Key internal relationships:</w:t>
            </w:r>
          </w:p>
        </w:tc>
        <w:tc>
          <w:tcPr>
            <w:tcW w:w="7649" w:type="dxa"/>
          </w:tcPr>
          <w:p w14:paraId="57D539D0" w14:textId="38B30540" w:rsidR="0064648C" w:rsidRPr="0064648C" w:rsidRDefault="0064648C" w:rsidP="0064648C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GM of Marketing and Partnerships</w:t>
            </w:r>
          </w:p>
          <w:p w14:paraId="5A83D790" w14:textId="7226DC10" w:rsidR="00CB777D" w:rsidRPr="00C02676" w:rsidRDefault="00470925" w:rsidP="00CB777D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Tumu </w:t>
            </w:r>
            <w:proofErr w:type="spellStart"/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Whakarae</w:t>
            </w:r>
            <w:proofErr w:type="spellEnd"/>
          </w:p>
          <w:p w14:paraId="0EF18914" w14:textId="40E78D16" w:rsidR="00CB777D" w:rsidRPr="00C02676" w:rsidRDefault="00470925" w:rsidP="00CB777D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Tumu</w:t>
            </w:r>
          </w:p>
          <w:p w14:paraId="55EF91D6" w14:textId="572FC033" w:rsidR="00434A42" w:rsidRPr="00C02676" w:rsidRDefault="00434A42" w:rsidP="00CB777D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Director of Partnerships </w:t>
            </w:r>
          </w:p>
          <w:p w14:paraId="0C8D9D9C" w14:textId="77777777" w:rsidR="00CB777D" w:rsidRPr="00C02676" w:rsidRDefault="00CB777D" w:rsidP="00CB777D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Executive Team, Senior Leaders.</w:t>
            </w:r>
          </w:p>
          <w:p w14:paraId="39958983" w14:textId="2FE41129" w:rsidR="00CB777D" w:rsidRPr="00C02676" w:rsidRDefault="00CB777D" w:rsidP="00CB777D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Staff, board and volunteers of Visionwest and Glen Eden Baptist Church</w:t>
            </w:r>
          </w:p>
        </w:tc>
      </w:tr>
      <w:tr w:rsidR="00CB777D" w:rsidRPr="00C02676" w14:paraId="706FAA56" w14:textId="77777777" w:rsidTr="00056F8A">
        <w:trPr>
          <w:trHeight w:val="773"/>
        </w:trPr>
        <w:tc>
          <w:tcPr>
            <w:tcW w:w="2552" w:type="dxa"/>
          </w:tcPr>
          <w:p w14:paraId="1B1894E1" w14:textId="77777777" w:rsidR="00CB777D" w:rsidRPr="00C02676" w:rsidRDefault="00CB777D" w:rsidP="00CB77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Key external relationships</w:t>
            </w:r>
          </w:p>
        </w:tc>
        <w:tc>
          <w:tcPr>
            <w:tcW w:w="7649" w:type="dxa"/>
          </w:tcPr>
          <w:p w14:paraId="6AD20554" w14:textId="39A1F523" w:rsidR="0005182B" w:rsidRPr="00C02676" w:rsidRDefault="0005182B" w:rsidP="000518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External stakeholders for</w:t>
            </w:r>
            <w:r w:rsidR="00704312"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brand and reputation building </w:t>
            </w:r>
          </w:p>
          <w:p w14:paraId="3E3523EA" w14:textId="763BB00B" w:rsidR="00704312" w:rsidRPr="00C02676" w:rsidRDefault="00704312" w:rsidP="000518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Media, Journalists, Researchers</w:t>
            </w:r>
          </w:p>
          <w:p w14:paraId="5264CDDD" w14:textId="00087CB0" w:rsidR="00704312" w:rsidRPr="00C02676" w:rsidRDefault="00704312" w:rsidP="000518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Government officials </w:t>
            </w:r>
          </w:p>
          <w:p w14:paraId="1D62C015" w14:textId="4B1E7742" w:rsidR="00CB777D" w:rsidRPr="00C02676" w:rsidRDefault="00CB777D" w:rsidP="0005182B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F9BF922" w14:textId="77777777" w:rsidR="00B30693" w:rsidRPr="00C02676" w:rsidRDefault="00B30693" w:rsidP="00614A5B">
      <w:pPr>
        <w:jc w:val="both"/>
        <w:rPr>
          <w:rFonts w:asciiTheme="minorHAnsi" w:hAnsiTheme="minorHAnsi" w:cstheme="minorHAnsi"/>
          <w:b/>
          <w:bCs/>
          <w:color w:val="70AD47" w:themeColor="accent6"/>
          <w:lang w:val="en-US"/>
        </w:rPr>
        <w:sectPr w:rsidR="00B30693" w:rsidRPr="00C02676" w:rsidSect="00E461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851" w:bottom="993" w:left="851" w:header="0" w:footer="709" w:gutter="0"/>
          <w:cols w:space="708"/>
          <w:docGrid w:linePitch="360"/>
        </w:sectPr>
      </w:pPr>
    </w:p>
    <w:p w14:paraId="1C37DBF4" w14:textId="77777777" w:rsidR="00EF235E" w:rsidRPr="00C02676" w:rsidRDefault="00EF235E" w:rsidP="006E6FBD">
      <w:pPr>
        <w:spacing w:before="120" w:after="120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</w:pPr>
    </w:p>
    <w:p w14:paraId="53068C0F" w14:textId="39E18854" w:rsidR="00870D19" w:rsidRPr="00C02676" w:rsidRDefault="00870D19" w:rsidP="006E6FBD">
      <w:pPr>
        <w:spacing w:before="120" w:after="120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>Role Responsibilities</w:t>
      </w:r>
    </w:p>
    <w:p w14:paraId="53D2AF5A" w14:textId="77777777" w:rsidR="00870D19" w:rsidRPr="00C02676" w:rsidRDefault="00870D19" w:rsidP="00870D19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6D1F4E1" w14:textId="77777777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Strategic Communications Leadership</w:t>
      </w:r>
    </w:p>
    <w:p w14:paraId="1FAC3DAC" w14:textId="51B0CF0A" w:rsidR="00E07298" w:rsidRPr="00C02676" w:rsidRDefault="00E07298" w:rsidP="00E07298">
      <w:pPr>
        <w:pStyle w:val="ListParagraph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Develop</w:t>
      </w:r>
      <w:r w:rsidRPr="00C02676">
        <w:rPr>
          <w:rFonts w:asciiTheme="minorHAnsi" w:hAnsiTheme="minorHAnsi" w:cstheme="minorHAnsi"/>
          <w:lang w:val="en-US"/>
        </w:rPr>
        <w:t xml:space="preserve">, </w:t>
      </w:r>
      <w:r w:rsidRPr="00C02676">
        <w:rPr>
          <w:rFonts w:asciiTheme="minorHAnsi" w:hAnsiTheme="minorHAnsi" w:cstheme="minorHAnsi"/>
          <w:lang w:val="en-US"/>
        </w:rPr>
        <w:t>implement</w:t>
      </w:r>
      <w:r w:rsidRPr="00C02676">
        <w:rPr>
          <w:rFonts w:asciiTheme="minorHAnsi" w:hAnsiTheme="minorHAnsi" w:cstheme="minorHAnsi"/>
          <w:lang w:val="en-US"/>
        </w:rPr>
        <w:t>, and grow</w:t>
      </w:r>
      <w:r w:rsidRPr="00C02676">
        <w:rPr>
          <w:rFonts w:asciiTheme="minorHAnsi" w:hAnsiTheme="minorHAnsi" w:cstheme="minorHAnsi"/>
          <w:lang w:val="en-US"/>
        </w:rPr>
        <w:t xml:space="preserve"> a comprehensive communications strategy that aligns with </w:t>
      </w:r>
      <w:proofErr w:type="spellStart"/>
      <w:r w:rsidRPr="00C02676">
        <w:rPr>
          <w:rFonts w:asciiTheme="minorHAnsi" w:hAnsiTheme="minorHAnsi" w:cstheme="minorHAnsi"/>
          <w:lang w:val="en-US"/>
        </w:rPr>
        <w:t>Visionwest's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mission and strategic goals.</w:t>
      </w:r>
    </w:p>
    <w:p w14:paraId="2DC6B279" w14:textId="77777777" w:rsidR="00E07298" w:rsidRPr="00C02676" w:rsidRDefault="00E07298" w:rsidP="00E07298">
      <w:pPr>
        <w:pStyle w:val="ListParagraph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Ensure all messaging integrates principles of </w:t>
      </w:r>
      <w:proofErr w:type="spellStart"/>
      <w:r w:rsidRPr="00C02676">
        <w:rPr>
          <w:rFonts w:asciiTheme="minorHAnsi" w:hAnsiTheme="minorHAnsi" w:cstheme="minorHAnsi"/>
          <w:lang w:val="en-US"/>
        </w:rPr>
        <w:t>Te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2676">
        <w:rPr>
          <w:rFonts w:asciiTheme="minorHAnsi" w:hAnsiTheme="minorHAnsi" w:cstheme="minorHAnsi"/>
          <w:lang w:val="en-US"/>
        </w:rPr>
        <w:t>Tiriti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o Waitangi, reflecting partnership, protection, and participation.</w:t>
      </w:r>
    </w:p>
    <w:p w14:paraId="3AB98E45" w14:textId="77777777" w:rsidR="00E07298" w:rsidRPr="00C02676" w:rsidRDefault="00E07298" w:rsidP="00E07298">
      <w:pPr>
        <w:pStyle w:val="ListParagraph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Position </w:t>
      </w:r>
      <w:proofErr w:type="spellStart"/>
      <w:r w:rsidRPr="00C02676">
        <w:rPr>
          <w:rFonts w:asciiTheme="minorHAnsi" w:hAnsiTheme="minorHAnsi" w:cstheme="minorHAnsi"/>
          <w:lang w:val="en-US"/>
        </w:rPr>
        <w:t>Visionwest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as a leader in the social services sector, highlighting its initiatives in housing, community support, and equity.</w:t>
      </w:r>
    </w:p>
    <w:p w14:paraId="29776C37" w14:textId="77777777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</w:p>
    <w:p w14:paraId="7B93BD63" w14:textId="18B3169E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Media Relations &amp; Public Affairs</w:t>
      </w:r>
    </w:p>
    <w:p w14:paraId="6DD57460" w14:textId="77777777" w:rsidR="00E07298" w:rsidRPr="00C02676" w:rsidRDefault="00E07298" w:rsidP="00E07298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Act as the main media contact, fostering relationships with journalists and influencers.</w:t>
      </w:r>
    </w:p>
    <w:p w14:paraId="30DE78FE" w14:textId="77777777" w:rsidR="00E07298" w:rsidRPr="00C02676" w:rsidRDefault="00E07298" w:rsidP="00E07298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Prepare media statements, press releases, and briefing notes for </w:t>
      </w:r>
      <w:proofErr w:type="spellStart"/>
      <w:r w:rsidRPr="00C02676">
        <w:rPr>
          <w:rFonts w:asciiTheme="minorHAnsi" w:hAnsiTheme="minorHAnsi" w:cstheme="minorHAnsi"/>
          <w:lang w:val="en-US"/>
        </w:rPr>
        <w:t>Visionwest's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leadership.</w:t>
      </w:r>
    </w:p>
    <w:p w14:paraId="61D47453" w14:textId="77777777" w:rsidR="00E07298" w:rsidRPr="00C02676" w:rsidRDefault="00E07298" w:rsidP="00E07298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Lead crisis communication efforts, safeguarding </w:t>
      </w:r>
      <w:proofErr w:type="spellStart"/>
      <w:r w:rsidRPr="00C02676">
        <w:rPr>
          <w:rFonts w:asciiTheme="minorHAnsi" w:hAnsiTheme="minorHAnsi" w:cstheme="minorHAnsi"/>
          <w:lang w:val="en-US"/>
        </w:rPr>
        <w:t>Visionwest's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reputation.</w:t>
      </w:r>
    </w:p>
    <w:p w14:paraId="5BAF0B49" w14:textId="77777777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</w:p>
    <w:p w14:paraId="2E7F7C01" w14:textId="657F3206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Stakeholder Engagement</w:t>
      </w:r>
    </w:p>
    <w:p w14:paraId="6BC502C2" w14:textId="77777777" w:rsidR="00E07298" w:rsidRPr="00C02676" w:rsidRDefault="00E07298" w:rsidP="00E07298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Collaborate with the advocacy and leadership teams to craft targeted communications for government and sector stakeholders.</w:t>
      </w:r>
    </w:p>
    <w:p w14:paraId="0007C8DD" w14:textId="6B71D54C" w:rsidR="00E07298" w:rsidRPr="00C02676" w:rsidRDefault="00E07298" w:rsidP="00E07298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Foster relationships with iwi, hap</w:t>
      </w:r>
      <w:r w:rsidRPr="00C02676">
        <w:rPr>
          <w:rFonts w:asciiTheme="minorHAnsi" w:hAnsiTheme="minorHAnsi" w:cstheme="minorHAnsi"/>
          <w:lang w:val="en-US"/>
        </w:rPr>
        <w:t>u</w:t>
      </w:r>
      <w:r w:rsidRPr="00C02676">
        <w:rPr>
          <w:rFonts w:asciiTheme="minorHAnsi" w:hAnsiTheme="minorHAnsi" w:cstheme="minorHAnsi"/>
          <w:lang w:val="en-US"/>
        </w:rPr>
        <w:t>, and M</w:t>
      </w:r>
      <w:r w:rsidRPr="00C02676">
        <w:rPr>
          <w:rFonts w:asciiTheme="minorHAnsi" w:hAnsiTheme="minorHAnsi" w:cstheme="minorHAnsi"/>
          <w:lang w:val="en-US"/>
        </w:rPr>
        <w:t>ā</w:t>
      </w:r>
      <w:r w:rsidRPr="00C02676">
        <w:rPr>
          <w:rFonts w:asciiTheme="minorHAnsi" w:hAnsiTheme="minorHAnsi" w:cstheme="minorHAnsi"/>
          <w:lang w:val="en-US"/>
        </w:rPr>
        <w:t>ori leaders to incorporate their perspectives into public messaging.</w:t>
      </w:r>
    </w:p>
    <w:p w14:paraId="69CAA340" w14:textId="77777777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</w:p>
    <w:p w14:paraId="45B1677A" w14:textId="6550DA11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Internal Communications</w:t>
      </w:r>
    </w:p>
    <w:p w14:paraId="41DB9F12" w14:textId="3687FCA1" w:rsidR="00E07298" w:rsidRPr="00C02676" w:rsidRDefault="00035A90" w:rsidP="00E07298">
      <w:pPr>
        <w:pStyle w:val="ListParagraph"/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Work with</w:t>
      </w:r>
      <w:r w:rsidR="00E07298" w:rsidRPr="00C0267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leadership and key internal comms personel to ensure that staff</w:t>
      </w:r>
      <w:r w:rsidR="00E07298" w:rsidRPr="00C02676">
        <w:rPr>
          <w:rFonts w:asciiTheme="minorHAnsi" w:hAnsiTheme="minorHAnsi" w:cstheme="minorHAnsi"/>
          <w:lang w:val="en-US"/>
        </w:rPr>
        <w:t xml:space="preserve"> are informed and engaged through clear, timely, and culturally aligned internal communications.</w:t>
      </w:r>
    </w:p>
    <w:p w14:paraId="21723E4C" w14:textId="03331FCF" w:rsidR="00E07298" w:rsidRPr="00C02676" w:rsidRDefault="00E07298" w:rsidP="00E07298">
      <w:pPr>
        <w:pStyle w:val="ListParagraph"/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Partner with teams across the </w:t>
      </w:r>
      <w:proofErr w:type="spellStart"/>
      <w:r w:rsidRPr="00C02676">
        <w:rPr>
          <w:rFonts w:asciiTheme="minorHAnsi" w:hAnsiTheme="minorHAnsi" w:cstheme="minorHAnsi"/>
          <w:lang w:val="en-US"/>
        </w:rPr>
        <w:t>organi</w:t>
      </w:r>
      <w:r w:rsidRPr="00C02676">
        <w:rPr>
          <w:rFonts w:asciiTheme="minorHAnsi" w:hAnsiTheme="minorHAnsi" w:cstheme="minorHAnsi"/>
          <w:lang w:val="en-US"/>
        </w:rPr>
        <w:t>s</w:t>
      </w:r>
      <w:r w:rsidRPr="00C02676">
        <w:rPr>
          <w:rFonts w:asciiTheme="minorHAnsi" w:hAnsiTheme="minorHAnsi" w:cstheme="minorHAnsi"/>
          <w:lang w:val="en-US"/>
        </w:rPr>
        <w:t>ation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to drive transparency and alignment</w:t>
      </w:r>
      <w:r w:rsidRPr="00C02676">
        <w:rPr>
          <w:rFonts w:asciiTheme="minorHAnsi" w:hAnsiTheme="minorHAnsi" w:cstheme="minorHAnsi"/>
          <w:lang w:val="en-US"/>
        </w:rPr>
        <w:t xml:space="preserve"> on all strategic and operational comms functions</w:t>
      </w:r>
      <w:r w:rsidRPr="00C02676">
        <w:rPr>
          <w:rFonts w:asciiTheme="minorHAnsi" w:hAnsiTheme="minorHAnsi" w:cstheme="minorHAnsi"/>
          <w:lang w:val="en-US"/>
        </w:rPr>
        <w:t>.</w:t>
      </w:r>
    </w:p>
    <w:p w14:paraId="145EE79E" w14:textId="77777777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</w:p>
    <w:p w14:paraId="36CCAB66" w14:textId="1DE5CFBA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Brand and Digital Presence</w:t>
      </w:r>
    </w:p>
    <w:p w14:paraId="64D82DF6" w14:textId="77777777" w:rsidR="00E07298" w:rsidRPr="00C02676" w:rsidRDefault="00E07298" w:rsidP="00704312">
      <w:pPr>
        <w:pStyle w:val="ListParagraph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Oversee all digital platforms, including the website, social media, and email campaigns, ensuring consistent and compelling messaging.</w:t>
      </w:r>
    </w:p>
    <w:p w14:paraId="54682243" w14:textId="77777777" w:rsidR="00E07298" w:rsidRPr="00C02676" w:rsidRDefault="00E07298" w:rsidP="00704312">
      <w:pPr>
        <w:pStyle w:val="ListParagraph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Develop </w:t>
      </w:r>
      <w:proofErr w:type="spellStart"/>
      <w:r w:rsidRPr="00C02676">
        <w:rPr>
          <w:rFonts w:asciiTheme="minorHAnsi" w:hAnsiTheme="minorHAnsi" w:cstheme="minorHAnsi"/>
          <w:lang w:val="en-US"/>
        </w:rPr>
        <w:t>Visionwest's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public-facing narrative through blogs, videos, and other digital content.</w:t>
      </w:r>
    </w:p>
    <w:p w14:paraId="46A23750" w14:textId="77777777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</w:p>
    <w:p w14:paraId="39F753C2" w14:textId="17E85219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Content Development</w:t>
      </w:r>
    </w:p>
    <w:p w14:paraId="60551723" w14:textId="77777777" w:rsidR="00E07298" w:rsidRPr="00C02676" w:rsidRDefault="00E07298" w:rsidP="00704312">
      <w:pPr>
        <w:pStyle w:val="ListParagraph"/>
        <w:numPr>
          <w:ilvl w:val="0"/>
          <w:numId w:val="27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Draft speeches, articles, and other materials that articulate </w:t>
      </w:r>
      <w:proofErr w:type="spellStart"/>
      <w:r w:rsidRPr="00C02676">
        <w:rPr>
          <w:rFonts w:asciiTheme="minorHAnsi" w:hAnsiTheme="minorHAnsi" w:cstheme="minorHAnsi"/>
          <w:lang w:val="en-US"/>
        </w:rPr>
        <w:t>Visionwest's</w:t>
      </w:r>
      <w:proofErr w:type="spellEnd"/>
      <w:r w:rsidRPr="00C02676">
        <w:rPr>
          <w:rFonts w:asciiTheme="minorHAnsi" w:hAnsiTheme="minorHAnsi" w:cstheme="minorHAnsi"/>
          <w:lang w:val="en-US"/>
        </w:rPr>
        <w:t xml:space="preserve"> vision and amplify its impact.</w:t>
      </w:r>
    </w:p>
    <w:p w14:paraId="3B657581" w14:textId="77777777" w:rsidR="00E07298" w:rsidRPr="00C02676" w:rsidRDefault="00E07298" w:rsidP="00704312">
      <w:pPr>
        <w:pStyle w:val="ListParagraph"/>
        <w:numPr>
          <w:ilvl w:val="0"/>
          <w:numId w:val="27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Produce positive storytelling content for use in publications, social media, and donor communications.</w:t>
      </w:r>
    </w:p>
    <w:p w14:paraId="645BB7CE" w14:textId="77777777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</w:p>
    <w:p w14:paraId="3E599CE5" w14:textId="5830D4AC" w:rsidR="00E07298" w:rsidRPr="00C02676" w:rsidRDefault="00E07298" w:rsidP="00E07298">
      <w:pPr>
        <w:pStyle w:val="ListParagraph"/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Team Collaboration</w:t>
      </w:r>
    </w:p>
    <w:p w14:paraId="0EE4DE87" w14:textId="77777777" w:rsidR="00E07298" w:rsidRPr="00C02676" w:rsidRDefault="00E07298" w:rsidP="00704312">
      <w:pPr>
        <w:pStyle w:val="ListParagraph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Provide communications expertise to support the broader Marketing &amp; Partnerships team.</w:t>
      </w:r>
    </w:p>
    <w:p w14:paraId="7D3992A4" w14:textId="1500A3F8" w:rsidR="00E07298" w:rsidRPr="00C02676" w:rsidRDefault="00E07298" w:rsidP="00704312">
      <w:pPr>
        <w:pStyle w:val="ListParagraph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lang w:val="en-US"/>
        </w:rPr>
        <w:t>Support the development of culturally relevant campaigns in partnership with M</w:t>
      </w:r>
      <w:r w:rsidR="00704312" w:rsidRPr="00C02676">
        <w:rPr>
          <w:rFonts w:asciiTheme="minorHAnsi" w:hAnsiTheme="minorHAnsi" w:cstheme="minorHAnsi"/>
          <w:lang w:val="en-US"/>
        </w:rPr>
        <w:t>ā</w:t>
      </w:r>
      <w:r w:rsidRPr="00C02676">
        <w:rPr>
          <w:rFonts w:asciiTheme="minorHAnsi" w:hAnsiTheme="minorHAnsi" w:cstheme="minorHAnsi"/>
          <w:lang w:val="en-US"/>
        </w:rPr>
        <w:t>ori development leaders</w:t>
      </w:r>
      <w:r w:rsidRPr="00C02676">
        <w:rPr>
          <w:rFonts w:asciiTheme="minorHAnsi" w:hAnsiTheme="minorHAnsi" w:cstheme="minorHAnsi"/>
          <w:b/>
          <w:bCs/>
          <w:lang w:val="en-US"/>
        </w:rPr>
        <w:t>.</w:t>
      </w:r>
    </w:p>
    <w:p w14:paraId="6D913F11" w14:textId="77777777" w:rsidR="004D1C66" w:rsidRPr="00C02676" w:rsidRDefault="004D1C66" w:rsidP="004D1C66">
      <w:pPr>
        <w:pStyle w:val="ListParagraph"/>
        <w:shd w:val="clear" w:color="auto" w:fill="FFFFFF"/>
        <w:rPr>
          <w:rFonts w:asciiTheme="minorHAnsi" w:hAnsiTheme="minorHAnsi" w:cstheme="minorHAnsi"/>
          <w:lang w:val="en-US"/>
        </w:rPr>
      </w:pPr>
    </w:p>
    <w:p w14:paraId="1D10FBED" w14:textId="77777777" w:rsidR="00870D19" w:rsidRPr="00C02676" w:rsidRDefault="00870D19" w:rsidP="00870D19">
      <w:pPr>
        <w:shd w:val="clear" w:color="auto" w:fill="FFFFFF"/>
        <w:ind w:left="709"/>
        <w:rPr>
          <w:rFonts w:asciiTheme="minorHAnsi" w:hAnsiTheme="minorHAnsi" w:cstheme="minorHAnsi"/>
          <w:color w:val="538135" w:themeColor="accent6" w:themeShade="BF"/>
        </w:rPr>
      </w:pPr>
    </w:p>
    <w:p w14:paraId="040C4A3E" w14:textId="77777777" w:rsidR="003B079E" w:rsidRPr="00C02676" w:rsidRDefault="003B079E" w:rsidP="006E6FBD">
      <w:pPr>
        <w:spacing w:before="120" w:after="120"/>
        <w:rPr>
          <w:rFonts w:asciiTheme="minorHAnsi" w:hAnsiTheme="minorHAnsi" w:cstheme="minorHAnsi"/>
          <w:b/>
          <w:bCs/>
          <w:lang w:val="en-US"/>
        </w:rPr>
      </w:pPr>
    </w:p>
    <w:p w14:paraId="2F9D6287" w14:textId="3BC808F4" w:rsidR="00870D19" w:rsidRPr="00C02676" w:rsidRDefault="00870D19" w:rsidP="006E6FBD">
      <w:pPr>
        <w:spacing w:before="120" w:after="120"/>
        <w:rPr>
          <w:rFonts w:asciiTheme="minorHAnsi" w:hAnsiTheme="minorHAnsi" w:cstheme="minorHAnsi"/>
          <w:b/>
          <w:bCs/>
          <w:lang w:val="en-US"/>
        </w:rPr>
      </w:pPr>
      <w:r w:rsidRPr="00C02676">
        <w:rPr>
          <w:rFonts w:asciiTheme="minorHAnsi" w:hAnsiTheme="minorHAnsi" w:cstheme="minorHAnsi"/>
          <w:b/>
          <w:bCs/>
          <w:lang w:val="en-US"/>
        </w:rPr>
        <w:t>Personal Expectations</w:t>
      </w:r>
    </w:p>
    <w:p w14:paraId="43D9AE0F" w14:textId="6C66C842" w:rsidR="00870D19" w:rsidRPr="00C02676" w:rsidRDefault="00870D19" w:rsidP="00870D1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Have a learning attitude and actively seek opportunities for personal and professional development (both internally and externally)</w:t>
      </w:r>
    </w:p>
    <w:p w14:paraId="13260158" w14:textId="20B1E16A" w:rsidR="00D12C2D" w:rsidRPr="00C02676" w:rsidRDefault="00D12C2D" w:rsidP="00870D1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Display a servant style </w:t>
      </w:r>
      <w:r w:rsidR="001A4152" w:rsidRPr="00C02676">
        <w:rPr>
          <w:rFonts w:asciiTheme="minorHAnsi" w:hAnsiTheme="minorHAnsi" w:cstheme="minorHAnsi"/>
          <w:lang w:val="en-US"/>
        </w:rPr>
        <w:t>attitude</w:t>
      </w:r>
      <w:r w:rsidRPr="00C02676">
        <w:rPr>
          <w:rFonts w:asciiTheme="minorHAnsi" w:hAnsiTheme="minorHAnsi" w:cstheme="minorHAnsi"/>
          <w:lang w:val="en-US"/>
        </w:rPr>
        <w:t xml:space="preserve"> that offers support and encouragement to </w:t>
      </w:r>
      <w:r w:rsidR="00D544F4" w:rsidRPr="00C02676">
        <w:rPr>
          <w:rFonts w:asciiTheme="minorHAnsi" w:hAnsiTheme="minorHAnsi" w:cstheme="minorHAnsi"/>
          <w:lang w:val="en-US"/>
        </w:rPr>
        <w:t xml:space="preserve">others in </w:t>
      </w:r>
      <w:r w:rsidRPr="00C02676">
        <w:rPr>
          <w:rFonts w:asciiTheme="minorHAnsi" w:hAnsiTheme="minorHAnsi" w:cstheme="minorHAnsi"/>
          <w:lang w:val="en-US"/>
        </w:rPr>
        <w:t>the team</w:t>
      </w:r>
    </w:p>
    <w:p w14:paraId="10F74733" w14:textId="35A1E908" w:rsidR="00870D19" w:rsidRPr="00C02676" w:rsidRDefault="00870D19" w:rsidP="00870D1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Be proactive in own practices to ensure a safe working environment for own self and colleagues including prompt reporting of accidents, </w:t>
      </w:r>
      <w:r w:rsidR="00566836" w:rsidRPr="00C02676">
        <w:rPr>
          <w:rFonts w:asciiTheme="minorHAnsi" w:hAnsiTheme="minorHAnsi" w:cstheme="minorHAnsi"/>
          <w:lang w:val="en-US"/>
        </w:rPr>
        <w:t>incidents,</w:t>
      </w:r>
      <w:r w:rsidRPr="00C02676">
        <w:rPr>
          <w:rFonts w:asciiTheme="minorHAnsi" w:hAnsiTheme="minorHAnsi" w:cstheme="minorHAnsi"/>
          <w:lang w:val="en-US"/>
        </w:rPr>
        <w:t xml:space="preserve"> and ha</w:t>
      </w:r>
      <w:r w:rsidR="00704312" w:rsidRPr="00C02676">
        <w:rPr>
          <w:rFonts w:asciiTheme="minorHAnsi" w:hAnsiTheme="minorHAnsi" w:cstheme="minorHAnsi"/>
          <w:lang w:val="en-US"/>
        </w:rPr>
        <w:t>z</w:t>
      </w:r>
      <w:r w:rsidRPr="00C02676">
        <w:rPr>
          <w:rFonts w:asciiTheme="minorHAnsi" w:hAnsiTheme="minorHAnsi" w:cstheme="minorHAnsi"/>
          <w:lang w:val="en-US"/>
        </w:rPr>
        <w:t>ards</w:t>
      </w:r>
    </w:p>
    <w:p w14:paraId="79732985" w14:textId="42E96E85" w:rsidR="00870D19" w:rsidRPr="00C02676" w:rsidRDefault="00870D19" w:rsidP="00870D1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 xml:space="preserve">Ensure that the vision, </w:t>
      </w:r>
      <w:r w:rsidR="00566836" w:rsidRPr="00C02676">
        <w:rPr>
          <w:rFonts w:asciiTheme="minorHAnsi" w:hAnsiTheme="minorHAnsi" w:cstheme="minorHAnsi"/>
          <w:lang w:val="en-US"/>
        </w:rPr>
        <w:t>mission,</w:t>
      </w:r>
      <w:r w:rsidRPr="00C02676">
        <w:rPr>
          <w:rFonts w:asciiTheme="minorHAnsi" w:hAnsiTheme="minorHAnsi" w:cstheme="minorHAnsi"/>
          <w:lang w:val="en-US"/>
        </w:rPr>
        <w:t xml:space="preserve"> and values of the Trust are reflected in own work practices and workplace relationships (internal and external) including working from a </w:t>
      </w:r>
      <w:r w:rsidR="00EF235E" w:rsidRPr="00C02676">
        <w:rPr>
          <w:rFonts w:asciiTheme="minorHAnsi" w:hAnsiTheme="minorHAnsi" w:cstheme="minorHAnsi"/>
          <w:lang w:val="en-US"/>
        </w:rPr>
        <w:t>k</w:t>
      </w:r>
      <w:r w:rsidRPr="00C02676">
        <w:rPr>
          <w:rFonts w:asciiTheme="minorHAnsi" w:hAnsiTheme="minorHAnsi" w:cstheme="minorHAnsi"/>
          <w:lang w:val="en-US"/>
        </w:rPr>
        <w:t xml:space="preserve">aupapa </w:t>
      </w:r>
      <w:r w:rsidR="00B30693" w:rsidRPr="00C02676">
        <w:rPr>
          <w:rFonts w:asciiTheme="minorHAnsi" w:hAnsiTheme="minorHAnsi" w:cstheme="minorHAnsi"/>
          <w:lang w:val="en-US"/>
        </w:rPr>
        <w:t>Māori</w:t>
      </w:r>
      <w:r w:rsidRPr="00C02676">
        <w:rPr>
          <w:rFonts w:asciiTheme="minorHAnsi" w:hAnsiTheme="minorHAnsi" w:cstheme="minorHAnsi"/>
          <w:lang w:val="en-US"/>
        </w:rPr>
        <w:t xml:space="preserve"> framework.</w:t>
      </w:r>
    </w:p>
    <w:p w14:paraId="520CC3C8" w14:textId="33DF4310" w:rsidR="00870D19" w:rsidRPr="00C02676" w:rsidRDefault="00870D19" w:rsidP="00870D1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C02676">
        <w:rPr>
          <w:rFonts w:asciiTheme="minorHAnsi" w:hAnsiTheme="minorHAnsi" w:cstheme="minorHAnsi"/>
          <w:lang w:val="en-US"/>
        </w:rPr>
        <w:t>Manage confidential information in an appropriate way to ensure it remains confidential and meets Privacy legislation as well as organisation</w:t>
      </w:r>
      <w:r w:rsidR="00F90026" w:rsidRPr="00C02676">
        <w:rPr>
          <w:rFonts w:asciiTheme="minorHAnsi" w:hAnsiTheme="minorHAnsi" w:cstheme="minorHAnsi"/>
          <w:lang w:val="en-US"/>
        </w:rPr>
        <w:t>al</w:t>
      </w:r>
      <w:r w:rsidRPr="00C02676">
        <w:rPr>
          <w:rFonts w:asciiTheme="minorHAnsi" w:hAnsiTheme="minorHAnsi" w:cstheme="minorHAnsi"/>
          <w:lang w:val="en-US"/>
        </w:rPr>
        <w:t xml:space="preserve"> requirements</w:t>
      </w:r>
    </w:p>
    <w:p w14:paraId="7A31EA3C" w14:textId="77777777" w:rsidR="00401BA4" w:rsidRPr="00C02676" w:rsidRDefault="00401BA4" w:rsidP="00341822">
      <w:pPr>
        <w:spacing w:before="120" w:after="80"/>
        <w:jc w:val="both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</w:pPr>
    </w:p>
    <w:p w14:paraId="2521B23F" w14:textId="147C28B2" w:rsidR="00B2662F" w:rsidRPr="00C02676" w:rsidRDefault="00B2662F" w:rsidP="00341822">
      <w:pPr>
        <w:spacing w:before="120" w:after="80"/>
        <w:jc w:val="both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>Expected Outcomes</w:t>
      </w:r>
    </w:p>
    <w:p w14:paraId="5F9D0AF8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Strategic Communications</w:t>
      </w:r>
    </w:p>
    <w:p w14:paraId="26BAB5AB" w14:textId="77777777" w:rsidR="00C02676" w:rsidRPr="00C02676" w:rsidRDefault="00C02676" w:rsidP="00C02676">
      <w:pPr>
        <w:numPr>
          <w:ilvl w:val="0"/>
          <w:numId w:val="29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A well-defined and consistently implemented communications strategy that aligns with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mission, values, and strategic objectives.</w:t>
      </w:r>
    </w:p>
    <w:p w14:paraId="63D83856" w14:textId="77777777" w:rsidR="00C02676" w:rsidRPr="00C02676" w:rsidRDefault="00C02676" w:rsidP="00C02676">
      <w:pPr>
        <w:numPr>
          <w:ilvl w:val="0"/>
          <w:numId w:val="29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Increased recognition of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as a leader in social services through effective positioning and messaging.</w:t>
      </w:r>
    </w:p>
    <w:p w14:paraId="2C03E49D" w14:textId="77777777" w:rsidR="00C02676" w:rsidRPr="00C02676" w:rsidRDefault="00C02676" w:rsidP="00C02676">
      <w:pPr>
        <w:ind w:left="72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78F62590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Media Relations &amp; Public Affairs</w:t>
      </w:r>
    </w:p>
    <w:p w14:paraId="160BFBDA" w14:textId="1F188188" w:rsidR="00C02676" w:rsidRPr="00C02676" w:rsidRDefault="00C02676" w:rsidP="00C02676">
      <w:pPr>
        <w:numPr>
          <w:ilvl w:val="0"/>
          <w:numId w:val="30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Strong and positive relationships with key media outlets, resulting in regular and </w:t>
      </w: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favourable </w:t>
      </w: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media coverage.</w:t>
      </w:r>
    </w:p>
    <w:p w14:paraId="64C99B4E" w14:textId="77777777" w:rsidR="00C02676" w:rsidRPr="00C02676" w:rsidRDefault="00C02676" w:rsidP="00C02676">
      <w:pPr>
        <w:numPr>
          <w:ilvl w:val="0"/>
          <w:numId w:val="30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Timely, accurate, and culturally responsive responses to media inquiries and crisis situations, maintaining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reputation.</w:t>
      </w:r>
    </w:p>
    <w:p w14:paraId="2428C8C9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14:paraId="2557F99F" w14:textId="0A2E1002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Stakeholder Engagement</w:t>
      </w:r>
    </w:p>
    <w:p w14:paraId="3B100D06" w14:textId="11277688" w:rsidR="00C02676" w:rsidRPr="00C02676" w:rsidRDefault="00C02676" w:rsidP="00C02676">
      <w:pPr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Strengthened relationships with government agencies, iwi, hapū, philanthropic organi</w:t>
      </w: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s</w:t>
      </w: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ations, and other stakeholders, reflected in increased trust and collaboration.</w:t>
      </w:r>
    </w:p>
    <w:p w14:paraId="71D064DC" w14:textId="77777777" w:rsidR="00C02676" w:rsidRPr="00C02676" w:rsidRDefault="00C02676" w:rsidP="00C02676">
      <w:pPr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Communications that effectively advocate for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priorities and initiatives in the social services sector.</w:t>
      </w:r>
    </w:p>
    <w:p w14:paraId="01B7EBA0" w14:textId="77777777" w:rsidR="00C02676" w:rsidRPr="00C02676" w:rsidRDefault="00C02676" w:rsidP="00C02676">
      <w:pPr>
        <w:ind w:left="72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14:paraId="62BA4946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Internal Communications</w:t>
      </w:r>
    </w:p>
    <w:p w14:paraId="1F99FE4A" w14:textId="77777777" w:rsidR="00C02676" w:rsidRPr="00C02676" w:rsidRDefault="00C02676" w:rsidP="00C02676">
      <w:pPr>
        <w:numPr>
          <w:ilvl w:val="0"/>
          <w:numId w:val="3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Staff who are well-informed, engaged, and aligned with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mission, values, and goals.</w:t>
      </w:r>
    </w:p>
    <w:p w14:paraId="71BD1A06" w14:textId="77777777" w:rsidR="00C02676" w:rsidRPr="00C02676" w:rsidRDefault="00C02676" w:rsidP="00C02676">
      <w:pPr>
        <w:numPr>
          <w:ilvl w:val="0"/>
          <w:numId w:val="3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Transparent and effective communication channels that enhance internal collaboration and morale.</w:t>
      </w:r>
    </w:p>
    <w:p w14:paraId="5D955571" w14:textId="77777777" w:rsidR="00C02676" w:rsidRPr="00C02676" w:rsidRDefault="00C02676" w:rsidP="00C02676">
      <w:pPr>
        <w:ind w:left="72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7E9C3A68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Digital and Brand Management</w:t>
      </w:r>
    </w:p>
    <w:p w14:paraId="4A79AD14" w14:textId="77777777" w:rsidR="00C02676" w:rsidRPr="00C02676" w:rsidRDefault="00C02676" w:rsidP="00C02676">
      <w:pPr>
        <w:numPr>
          <w:ilvl w:val="0"/>
          <w:numId w:val="33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A cohesive and compelling online presence that reflects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values and achievements.</w:t>
      </w:r>
    </w:p>
    <w:p w14:paraId="38F1B780" w14:textId="77777777" w:rsidR="00C02676" w:rsidRPr="00C02676" w:rsidRDefault="00C02676" w:rsidP="00C02676">
      <w:pPr>
        <w:numPr>
          <w:ilvl w:val="0"/>
          <w:numId w:val="33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Improved audience engagement and reach across digital platforms, as evidenced by metrics such as website traffic, social media interactions, and campaign participation.</w:t>
      </w:r>
    </w:p>
    <w:p w14:paraId="080186DD" w14:textId="77777777" w:rsidR="00C02676" w:rsidRPr="00C02676" w:rsidRDefault="00C02676" w:rsidP="00C02676">
      <w:pPr>
        <w:ind w:left="72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2C197E2C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Content Creation</w:t>
      </w:r>
    </w:p>
    <w:p w14:paraId="690A1B33" w14:textId="77777777" w:rsidR="00C02676" w:rsidRPr="00C02676" w:rsidRDefault="00C02676" w:rsidP="00C02676">
      <w:pPr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lastRenderedPageBreak/>
        <w:t xml:space="preserve">High-quality, impactful content that amplifies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story and attracts support from stakeholders, funders, and the community.</w:t>
      </w:r>
    </w:p>
    <w:p w14:paraId="43C25CBA" w14:textId="77777777" w:rsidR="00C02676" w:rsidRPr="00C02676" w:rsidRDefault="00C02676" w:rsidP="00C02676">
      <w:pPr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Consistent publication of positive stories and thought leadership pieces in external media, building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reputation as a thought leader in the sector.</w:t>
      </w:r>
    </w:p>
    <w:p w14:paraId="2A2636D3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26C2650" w14:textId="3D9F7A5E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Advocacy and Crisis Management</w:t>
      </w:r>
    </w:p>
    <w:p w14:paraId="5A067D43" w14:textId="77777777" w:rsidR="00C02676" w:rsidRPr="00C02676" w:rsidRDefault="00C02676" w:rsidP="00C02676">
      <w:pPr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Proactive advocacy campaigns that influence public opinion and policy in alignment with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goals.</w:t>
      </w:r>
    </w:p>
    <w:p w14:paraId="46006801" w14:textId="77777777" w:rsidR="00C02676" w:rsidRPr="00C02676" w:rsidRDefault="00C02676" w:rsidP="00C02676">
      <w:pPr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Well-executed crisis communication strategies that protect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reputation and maintain public confidence during challenging situations.</w:t>
      </w:r>
    </w:p>
    <w:p w14:paraId="2A5D83D0" w14:textId="77777777" w:rsidR="00C02676" w:rsidRPr="00C02676" w:rsidRDefault="00C02676" w:rsidP="00C02676">
      <w:pPr>
        <w:ind w:left="72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14:paraId="18A2C116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Measurement and Reporting</w:t>
      </w:r>
    </w:p>
    <w:p w14:paraId="36D630D9" w14:textId="77777777" w:rsidR="00C02676" w:rsidRPr="00C02676" w:rsidRDefault="00C02676" w:rsidP="00C02676">
      <w:pPr>
        <w:numPr>
          <w:ilvl w:val="0"/>
          <w:numId w:val="36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Regular reporting of key performance indicators (KPIs) that demonstrate the impact and effectiveness of communications activities.</w:t>
      </w:r>
    </w:p>
    <w:p w14:paraId="521CD617" w14:textId="77777777" w:rsidR="00C02676" w:rsidRPr="00C02676" w:rsidRDefault="00C02676" w:rsidP="00C02676">
      <w:pPr>
        <w:numPr>
          <w:ilvl w:val="0"/>
          <w:numId w:val="36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Continuous improvement in communication strategies, driven by data insights and feedback.</w:t>
      </w:r>
    </w:p>
    <w:p w14:paraId="089F9F46" w14:textId="77777777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374E015B" w14:textId="208A32F1" w:rsidR="00C02676" w:rsidRPr="00C02676" w:rsidRDefault="00C02676" w:rsidP="00C02676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General Organi</w:t>
      </w: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s</w:t>
      </w:r>
      <w:r w:rsidRPr="00C0267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ational Impact</w:t>
      </w:r>
    </w:p>
    <w:p w14:paraId="4696C119" w14:textId="77777777" w:rsidR="00C02676" w:rsidRPr="00C02676" w:rsidRDefault="00C02676" w:rsidP="00C02676">
      <w:pPr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Enhanced public awareness of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services and impact, resulting in increased support from donors, funders, and the wider community.</w:t>
      </w:r>
    </w:p>
    <w:p w14:paraId="207AA909" w14:textId="77777777" w:rsidR="00C02676" w:rsidRPr="00C02676" w:rsidRDefault="00C02676" w:rsidP="00C02676">
      <w:pPr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Clear alignment of all communications with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kaupapa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Māori framework and commitment to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Te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Tiriti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o Waitangi.</w:t>
      </w:r>
    </w:p>
    <w:p w14:paraId="1CB386A7" w14:textId="77777777" w:rsidR="00C02676" w:rsidRPr="00C02676" w:rsidRDefault="00C02676" w:rsidP="00C02676">
      <w:pPr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A strong, unified brand identity that reflects </w:t>
      </w:r>
      <w:proofErr w:type="spellStart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>Visionwest’s</w:t>
      </w:r>
      <w:proofErr w:type="spellEnd"/>
      <w:r w:rsidRPr="00C0267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mission to build hope together and serve communities with integrity and compassion.</w:t>
      </w:r>
    </w:p>
    <w:p w14:paraId="65F1F699" w14:textId="77777777" w:rsidR="00E717C6" w:rsidRPr="00C02676" w:rsidRDefault="00E717C6" w:rsidP="00FD77A8">
      <w:pPr>
        <w:jc w:val="both"/>
        <w:rPr>
          <w:rFonts w:asciiTheme="minorHAnsi" w:hAnsiTheme="minorHAnsi" w:cstheme="minorHAnsi"/>
          <w:b/>
          <w:bCs/>
          <w:color w:val="70AD47" w:themeColor="accent6"/>
          <w:lang w:val="en-US"/>
        </w:rPr>
      </w:pPr>
    </w:p>
    <w:p w14:paraId="39B7C0E4" w14:textId="01A19FC5" w:rsidR="00330D60" w:rsidRPr="00C02676" w:rsidRDefault="003C6EBF" w:rsidP="00FD77A8">
      <w:pPr>
        <w:jc w:val="both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 xml:space="preserve">Role </w:t>
      </w:r>
      <w:r w:rsidR="006B064A"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 xml:space="preserve">Competencies </w:t>
      </w:r>
    </w:p>
    <w:p w14:paraId="62462CA5" w14:textId="77777777" w:rsidR="00DC3369" w:rsidRPr="00C02676" w:rsidRDefault="00DC3369" w:rsidP="00F03B60">
      <w:pPr>
        <w:jc w:val="both"/>
        <w:rPr>
          <w:rFonts w:asciiTheme="minorHAnsi" w:eastAsia="Calibri" w:hAnsiTheme="minorHAnsi" w:cstheme="minorHAnsi"/>
          <w:bCs/>
          <w:lang w:val="en-US" w:bidi="en-US"/>
        </w:rPr>
      </w:pPr>
    </w:p>
    <w:p w14:paraId="0FDC1DB9" w14:textId="49B512DE" w:rsidR="00704312" w:rsidRPr="00704312" w:rsidRDefault="00704312" w:rsidP="00704312">
      <w:pPr>
        <w:jc w:val="both"/>
        <w:rPr>
          <w:rFonts w:asciiTheme="minorHAnsi" w:eastAsia="Calibri" w:hAnsiTheme="minorHAnsi" w:cstheme="minorHAnsi"/>
          <w:bCs/>
          <w:lang w:bidi="en-US"/>
        </w:rPr>
      </w:pPr>
      <w:r w:rsidRPr="00704312">
        <w:rPr>
          <w:rFonts w:asciiTheme="minorHAnsi" w:eastAsia="Calibri" w:hAnsiTheme="minorHAnsi" w:cstheme="minorHAnsi"/>
          <w:b/>
          <w:bCs/>
          <w:lang w:bidi="en-US"/>
        </w:rPr>
        <w:t>Cultural Competency:</w:t>
      </w:r>
      <w:r w:rsidRPr="00704312">
        <w:rPr>
          <w:rFonts w:asciiTheme="minorHAnsi" w:eastAsia="Calibri" w:hAnsiTheme="minorHAnsi" w:cstheme="minorHAnsi"/>
          <w:bCs/>
          <w:lang w:bidi="en-US"/>
        </w:rPr>
        <w:t xml:space="preserve"> Deep understanding of </w:t>
      </w:r>
      <w:proofErr w:type="spellStart"/>
      <w:r w:rsidRPr="00704312">
        <w:rPr>
          <w:rFonts w:asciiTheme="minorHAnsi" w:eastAsia="Calibri" w:hAnsiTheme="minorHAnsi" w:cstheme="minorHAnsi"/>
          <w:bCs/>
          <w:lang w:bidi="en-US"/>
        </w:rPr>
        <w:t>Te</w:t>
      </w:r>
      <w:proofErr w:type="spellEnd"/>
      <w:r w:rsidRPr="00704312">
        <w:rPr>
          <w:rFonts w:asciiTheme="minorHAnsi" w:eastAsia="Calibri" w:hAnsiTheme="minorHAnsi" w:cstheme="minorHAnsi"/>
          <w:bCs/>
          <w:lang w:bidi="en-US"/>
        </w:rPr>
        <w:t xml:space="preserve"> </w:t>
      </w:r>
      <w:proofErr w:type="spellStart"/>
      <w:r w:rsidRPr="00704312">
        <w:rPr>
          <w:rFonts w:asciiTheme="minorHAnsi" w:eastAsia="Calibri" w:hAnsiTheme="minorHAnsi" w:cstheme="minorHAnsi"/>
          <w:bCs/>
          <w:lang w:bidi="en-US"/>
        </w:rPr>
        <w:t>Tiriti</w:t>
      </w:r>
      <w:proofErr w:type="spellEnd"/>
      <w:r w:rsidRPr="00704312">
        <w:rPr>
          <w:rFonts w:asciiTheme="minorHAnsi" w:eastAsia="Calibri" w:hAnsiTheme="minorHAnsi" w:cstheme="minorHAnsi"/>
          <w:bCs/>
          <w:lang w:bidi="en-US"/>
        </w:rPr>
        <w:t xml:space="preserve"> o Waitangi and experience engaging with diverse communities, particularly Māori.</w:t>
      </w:r>
    </w:p>
    <w:p w14:paraId="0A6CEDBE" w14:textId="14906CCE" w:rsidR="00704312" w:rsidRPr="00704312" w:rsidRDefault="00704312" w:rsidP="00704312">
      <w:pPr>
        <w:jc w:val="both"/>
        <w:rPr>
          <w:rFonts w:asciiTheme="minorHAnsi" w:eastAsia="Calibri" w:hAnsiTheme="minorHAnsi" w:cstheme="minorHAnsi"/>
          <w:bCs/>
          <w:lang w:bidi="en-US"/>
        </w:rPr>
      </w:pPr>
      <w:r w:rsidRPr="00704312">
        <w:rPr>
          <w:rFonts w:asciiTheme="minorHAnsi" w:eastAsia="Calibri" w:hAnsiTheme="minorHAnsi" w:cstheme="minorHAnsi"/>
          <w:b/>
          <w:bCs/>
          <w:lang w:bidi="en-US"/>
        </w:rPr>
        <w:t>Strategic Thinking:</w:t>
      </w:r>
      <w:r w:rsidRPr="00704312">
        <w:rPr>
          <w:rFonts w:asciiTheme="minorHAnsi" w:eastAsia="Calibri" w:hAnsiTheme="minorHAnsi" w:cstheme="minorHAnsi"/>
          <w:bCs/>
          <w:lang w:bidi="en-US"/>
        </w:rPr>
        <w:t xml:space="preserve"> Ability to craft and execute communications strategies that align with organizational goals.</w:t>
      </w:r>
    </w:p>
    <w:p w14:paraId="0FE959F5" w14:textId="3113FC8E" w:rsidR="00704312" w:rsidRPr="00704312" w:rsidRDefault="00704312" w:rsidP="00704312">
      <w:pPr>
        <w:jc w:val="both"/>
        <w:rPr>
          <w:rFonts w:asciiTheme="minorHAnsi" w:eastAsia="Calibri" w:hAnsiTheme="minorHAnsi" w:cstheme="minorHAnsi"/>
          <w:bCs/>
          <w:lang w:bidi="en-US"/>
        </w:rPr>
      </w:pPr>
      <w:r w:rsidRPr="00704312">
        <w:rPr>
          <w:rFonts w:asciiTheme="minorHAnsi" w:eastAsia="Calibri" w:hAnsiTheme="minorHAnsi" w:cstheme="minorHAnsi"/>
          <w:b/>
          <w:bCs/>
          <w:lang w:bidi="en-US"/>
        </w:rPr>
        <w:t>Relationship Management:</w:t>
      </w:r>
      <w:r w:rsidRPr="00704312">
        <w:rPr>
          <w:rFonts w:asciiTheme="minorHAnsi" w:eastAsia="Calibri" w:hAnsiTheme="minorHAnsi" w:cstheme="minorHAnsi"/>
          <w:bCs/>
          <w:lang w:bidi="en-US"/>
        </w:rPr>
        <w:t xml:space="preserve"> Skilled at building partnerships with stakeholders across sectors.</w:t>
      </w:r>
    </w:p>
    <w:p w14:paraId="7B21B1CC" w14:textId="77777777" w:rsidR="00704312" w:rsidRPr="00C02676" w:rsidRDefault="00704312" w:rsidP="00704312">
      <w:pPr>
        <w:jc w:val="both"/>
        <w:rPr>
          <w:rFonts w:asciiTheme="minorHAnsi" w:eastAsia="Calibri" w:hAnsiTheme="minorHAnsi" w:cstheme="minorHAnsi"/>
          <w:bCs/>
          <w:lang w:bidi="en-US"/>
        </w:rPr>
      </w:pPr>
      <w:r w:rsidRPr="00704312">
        <w:rPr>
          <w:rFonts w:asciiTheme="minorHAnsi" w:eastAsia="Calibri" w:hAnsiTheme="minorHAnsi" w:cstheme="minorHAnsi"/>
          <w:b/>
          <w:bCs/>
          <w:lang w:bidi="en-US"/>
        </w:rPr>
        <w:t>Crisis Management:</w:t>
      </w:r>
      <w:r w:rsidRPr="00704312">
        <w:rPr>
          <w:rFonts w:asciiTheme="minorHAnsi" w:eastAsia="Calibri" w:hAnsiTheme="minorHAnsi" w:cstheme="minorHAnsi"/>
          <w:bCs/>
          <w:lang w:bidi="en-US"/>
        </w:rPr>
        <w:t xml:space="preserve"> Experience managing communications during challenging situations.</w:t>
      </w:r>
    </w:p>
    <w:p w14:paraId="029789F5" w14:textId="56AECB4E" w:rsidR="002109DB" w:rsidRPr="00C02676" w:rsidRDefault="00704312" w:rsidP="00704312">
      <w:pPr>
        <w:jc w:val="both"/>
        <w:rPr>
          <w:rFonts w:asciiTheme="minorHAnsi" w:eastAsia="Calibri" w:hAnsiTheme="minorHAnsi" w:cstheme="minorHAnsi"/>
          <w:bCs/>
          <w:lang w:bidi="en-US"/>
        </w:rPr>
      </w:pPr>
      <w:r w:rsidRPr="00C02676">
        <w:rPr>
          <w:rFonts w:asciiTheme="minorHAnsi" w:eastAsia="Calibri" w:hAnsiTheme="minorHAnsi" w:cstheme="minorHAnsi"/>
          <w:b/>
          <w:bCs/>
          <w:lang w:bidi="en-US"/>
        </w:rPr>
        <w:t>Strong Written and Verbal Communication:</w:t>
      </w:r>
      <w:r w:rsidRPr="00C02676">
        <w:rPr>
          <w:rFonts w:asciiTheme="minorHAnsi" w:eastAsia="Calibri" w:hAnsiTheme="minorHAnsi" w:cstheme="minorHAnsi"/>
          <w:bCs/>
          <w:lang w:bidi="en-US"/>
        </w:rPr>
        <w:t xml:space="preserve"> Excellent skills in content creation and public speaking.</w:t>
      </w:r>
    </w:p>
    <w:p w14:paraId="293F81E2" w14:textId="77777777" w:rsidR="00704312" w:rsidRPr="00C02676" w:rsidRDefault="00704312" w:rsidP="006B064A">
      <w:pPr>
        <w:jc w:val="both"/>
        <w:rPr>
          <w:rFonts w:asciiTheme="minorHAnsi" w:eastAsia="Calibri" w:hAnsiTheme="minorHAnsi" w:cstheme="minorHAnsi"/>
          <w:b/>
          <w:lang w:val="en-US" w:bidi="en-US"/>
        </w:rPr>
      </w:pPr>
    </w:p>
    <w:p w14:paraId="1E436DD2" w14:textId="77777777" w:rsidR="00704312" w:rsidRPr="00C02676" w:rsidRDefault="00704312" w:rsidP="006B064A">
      <w:pPr>
        <w:jc w:val="both"/>
        <w:rPr>
          <w:rFonts w:asciiTheme="minorHAnsi" w:eastAsia="Calibri" w:hAnsiTheme="minorHAnsi" w:cstheme="minorHAnsi"/>
          <w:b/>
          <w:lang w:val="en-US" w:bidi="en-US"/>
        </w:rPr>
      </w:pPr>
    </w:p>
    <w:p w14:paraId="544A9BCE" w14:textId="17CBC03B" w:rsidR="00704312" w:rsidRPr="00C02676" w:rsidRDefault="00704312" w:rsidP="00704312">
      <w:pPr>
        <w:jc w:val="both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lang w:val="en-US"/>
        </w:rPr>
        <w:t>Qualifications and Experience</w:t>
      </w:r>
    </w:p>
    <w:p w14:paraId="685D09B7" w14:textId="77777777" w:rsidR="00704312" w:rsidRPr="00C02676" w:rsidRDefault="00704312" w:rsidP="006B064A">
      <w:pPr>
        <w:jc w:val="both"/>
        <w:rPr>
          <w:rFonts w:asciiTheme="minorHAnsi" w:eastAsia="Calibri" w:hAnsiTheme="minorHAnsi" w:cstheme="minorHAnsi"/>
          <w:b/>
          <w:lang w:val="en-US" w:bidi="en-US"/>
        </w:rPr>
      </w:pPr>
    </w:p>
    <w:p w14:paraId="4FD667CD" w14:textId="1BD8D481" w:rsidR="006B064A" w:rsidRPr="00C02676" w:rsidRDefault="006B064A" w:rsidP="006B064A">
      <w:pPr>
        <w:jc w:val="both"/>
        <w:rPr>
          <w:rFonts w:asciiTheme="minorHAnsi" w:eastAsia="Calibri" w:hAnsiTheme="minorHAnsi" w:cstheme="minorHAnsi"/>
          <w:b/>
          <w:lang w:val="en-US" w:bidi="en-US"/>
        </w:rPr>
      </w:pPr>
      <w:r w:rsidRPr="00C02676">
        <w:rPr>
          <w:rFonts w:asciiTheme="minorHAnsi" w:eastAsia="Calibri" w:hAnsiTheme="minorHAnsi" w:cstheme="minorHAnsi"/>
          <w:b/>
          <w:lang w:val="en-US" w:bidi="en-US"/>
        </w:rPr>
        <w:t>Qualifications &amp; Experience:</w:t>
      </w:r>
    </w:p>
    <w:p w14:paraId="6F59155C" w14:textId="1A893F8E" w:rsidR="006B064A" w:rsidRPr="00C02676" w:rsidRDefault="006B064A" w:rsidP="001734F9">
      <w:pPr>
        <w:numPr>
          <w:ilvl w:val="0"/>
          <w:numId w:val="19"/>
        </w:numPr>
        <w:jc w:val="both"/>
        <w:rPr>
          <w:rFonts w:asciiTheme="minorHAnsi" w:hAnsiTheme="minorHAnsi" w:cstheme="minorHAnsi"/>
          <w:lang w:val="en-GB"/>
        </w:rPr>
      </w:pPr>
      <w:r w:rsidRPr="00C02676">
        <w:rPr>
          <w:rFonts w:asciiTheme="minorHAnsi" w:hAnsiTheme="minorHAnsi" w:cstheme="minorHAnsi"/>
          <w:lang w:val="en-GB"/>
        </w:rPr>
        <w:t>Extended on</w:t>
      </w:r>
      <w:r w:rsidR="00087F1C" w:rsidRPr="00C02676">
        <w:rPr>
          <w:rFonts w:asciiTheme="minorHAnsi" w:hAnsiTheme="minorHAnsi" w:cstheme="minorHAnsi"/>
          <w:lang w:val="en-GB"/>
        </w:rPr>
        <w:t>-</w:t>
      </w:r>
      <w:r w:rsidRPr="00C02676">
        <w:rPr>
          <w:rFonts w:asciiTheme="minorHAnsi" w:hAnsiTheme="minorHAnsi" w:cstheme="minorHAnsi"/>
          <w:lang w:val="en-GB"/>
        </w:rPr>
        <w:t>the</w:t>
      </w:r>
      <w:r w:rsidR="00087F1C" w:rsidRPr="00C02676">
        <w:rPr>
          <w:rFonts w:asciiTheme="minorHAnsi" w:hAnsiTheme="minorHAnsi" w:cstheme="minorHAnsi"/>
          <w:lang w:val="en-GB"/>
        </w:rPr>
        <w:t>-j</w:t>
      </w:r>
      <w:r w:rsidRPr="00C02676">
        <w:rPr>
          <w:rFonts w:asciiTheme="minorHAnsi" w:hAnsiTheme="minorHAnsi" w:cstheme="minorHAnsi"/>
          <w:lang w:val="en-GB"/>
        </w:rPr>
        <w:t xml:space="preserve">ob experience in </w:t>
      </w:r>
      <w:r w:rsidR="00704312" w:rsidRPr="00C02676">
        <w:rPr>
          <w:rFonts w:asciiTheme="minorHAnsi" w:hAnsiTheme="minorHAnsi" w:cstheme="minorHAnsi"/>
          <w:lang w:val="en-GB"/>
        </w:rPr>
        <w:t xml:space="preserve">the </w:t>
      </w:r>
      <w:r w:rsidR="00B813B8" w:rsidRPr="00C02676">
        <w:rPr>
          <w:rFonts w:asciiTheme="minorHAnsi" w:hAnsiTheme="minorHAnsi" w:cstheme="minorHAnsi"/>
          <w:lang w:val="en-GB"/>
        </w:rPr>
        <w:t xml:space="preserve">applicable </w:t>
      </w:r>
      <w:r w:rsidRPr="00C02676">
        <w:rPr>
          <w:rFonts w:asciiTheme="minorHAnsi" w:hAnsiTheme="minorHAnsi" w:cstheme="minorHAnsi"/>
          <w:lang w:val="en-GB"/>
        </w:rPr>
        <w:t xml:space="preserve">specialist field </w:t>
      </w:r>
    </w:p>
    <w:p w14:paraId="28156A74" w14:textId="26580221" w:rsidR="00087F1C" w:rsidRPr="00C02676" w:rsidRDefault="00704312" w:rsidP="001734F9">
      <w:pPr>
        <w:numPr>
          <w:ilvl w:val="0"/>
          <w:numId w:val="19"/>
        </w:numPr>
        <w:jc w:val="both"/>
        <w:rPr>
          <w:rFonts w:asciiTheme="minorHAnsi" w:hAnsiTheme="minorHAnsi" w:cstheme="minorHAnsi"/>
          <w:lang w:val="en-GB"/>
        </w:rPr>
      </w:pPr>
      <w:r w:rsidRPr="00C02676">
        <w:rPr>
          <w:rFonts w:asciiTheme="minorHAnsi" w:hAnsiTheme="minorHAnsi" w:cstheme="minorHAnsi"/>
          <w:lang w:val="en-GB"/>
        </w:rPr>
        <w:t>Tertiary q</w:t>
      </w:r>
      <w:r w:rsidR="00087F1C" w:rsidRPr="00C02676">
        <w:rPr>
          <w:rFonts w:asciiTheme="minorHAnsi" w:hAnsiTheme="minorHAnsi" w:cstheme="minorHAnsi"/>
          <w:lang w:val="en-GB"/>
        </w:rPr>
        <w:t xml:space="preserve">ualification in </w:t>
      </w:r>
      <w:r w:rsidRPr="00C02676">
        <w:rPr>
          <w:rFonts w:asciiTheme="minorHAnsi" w:hAnsiTheme="minorHAnsi" w:cstheme="minorHAnsi"/>
          <w:lang w:val="en-GB"/>
        </w:rPr>
        <w:t>communications</w:t>
      </w:r>
      <w:r w:rsidR="00087F1C" w:rsidRPr="00C02676">
        <w:rPr>
          <w:rFonts w:asciiTheme="minorHAnsi" w:hAnsiTheme="minorHAnsi" w:cstheme="minorHAnsi"/>
          <w:lang w:val="en-GB"/>
        </w:rPr>
        <w:t xml:space="preserve"> is preferable</w:t>
      </w:r>
    </w:p>
    <w:p w14:paraId="7425B045" w14:textId="498EFD14" w:rsidR="00072D65" w:rsidRPr="00C02676" w:rsidRDefault="00072D65" w:rsidP="001734F9">
      <w:pPr>
        <w:numPr>
          <w:ilvl w:val="0"/>
          <w:numId w:val="19"/>
        </w:numPr>
        <w:jc w:val="both"/>
        <w:rPr>
          <w:rFonts w:asciiTheme="minorHAnsi" w:hAnsiTheme="minorHAnsi" w:cstheme="minorHAnsi"/>
          <w:lang w:val="en-GB"/>
        </w:rPr>
      </w:pPr>
      <w:r w:rsidRPr="00C02676">
        <w:rPr>
          <w:rFonts w:asciiTheme="minorHAnsi" w:hAnsiTheme="minorHAnsi" w:cstheme="minorHAnsi"/>
        </w:rPr>
        <w:t>Previous experience in a fast paced, multi-faceted work environment</w:t>
      </w:r>
    </w:p>
    <w:p w14:paraId="5612E398" w14:textId="78BACBE5" w:rsidR="00072D65" w:rsidRPr="00C02676" w:rsidRDefault="00072D65" w:rsidP="001734F9">
      <w:pPr>
        <w:numPr>
          <w:ilvl w:val="0"/>
          <w:numId w:val="19"/>
        </w:numPr>
        <w:jc w:val="both"/>
        <w:rPr>
          <w:rFonts w:asciiTheme="minorHAnsi" w:hAnsiTheme="minorHAnsi" w:cstheme="minorHAnsi"/>
          <w:lang w:val="en-GB"/>
        </w:rPr>
      </w:pPr>
      <w:r w:rsidRPr="00C02676">
        <w:rPr>
          <w:rFonts w:asciiTheme="minorHAnsi" w:hAnsiTheme="minorHAnsi" w:cstheme="minorHAnsi"/>
        </w:rPr>
        <w:t>Understanding of the Local Government environment – desirable.</w:t>
      </w:r>
    </w:p>
    <w:p w14:paraId="3D10F815" w14:textId="77777777" w:rsidR="00F76339" w:rsidRPr="00C02676" w:rsidRDefault="00F76339" w:rsidP="00F76339">
      <w:pPr>
        <w:ind w:left="-1418" w:right="-694"/>
        <w:jc w:val="center"/>
        <w:rPr>
          <w:rFonts w:asciiTheme="minorHAnsi" w:eastAsia="Dotum" w:hAnsiTheme="minorHAnsi" w:cstheme="minorHAnsi"/>
          <w:b/>
          <w:lang w:val="en-US" w:bidi="en-US"/>
        </w:rPr>
      </w:pPr>
    </w:p>
    <w:p w14:paraId="0EFB5283" w14:textId="77777777" w:rsidR="00C02676" w:rsidRDefault="00C02676" w:rsidP="001677B9">
      <w:pPr>
        <w:spacing w:before="80" w:after="80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</w:pPr>
    </w:p>
    <w:p w14:paraId="3EDF45A2" w14:textId="77777777" w:rsidR="00C02676" w:rsidRDefault="00C02676" w:rsidP="001677B9">
      <w:pPr>
        <w:spacing w:before="80" w:after="80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</w:pPr>
    </w:p>
    <w:p w14:paraId="286B876E" w14:textId="77777777" w:rsidR="00C02676" w:rsidRDefault="00C02676" w:rsidP="001677B9">
      <w:pPr>
        <w:spacing w:before="80" w:after="80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</w:pPr>
    </w:p>
    <w:p w14:paraId="27B48835" w14:textId="77777777" w:rsidR="00C02676" w:rsidRDefault="00C02676" w:rsidP="001677B9">
      <w:pPr>
        <w:spacing w:before="80" w:after="80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</w:pPr>
    </w:p>
    <w:p w14:paraId="3C94A3A3" w14:textId="403761ED" w:rsidR="00F76339" w:rsidRPr="00C02676" w:rsidRDefault="00F76339" w:rsidP="001677B9">
      <w:pPr>
        <w:spacing w:before="80" w:after="80"/>
        <w:rPr>
          <w:rFonts w:asciiTheme="minorHAnsi" w:eastAsia="Dotum" w:hAnsiTheme="minorHAnsi" w:cstheme="minorHAnsi"/>
          <w:lang w:val="en-US" w:bidi="en-US"/>
        </w:rPr>
      </w:pPr>
      <w:r w:rsidRPr="00C02676"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  <w:lastRenderedPageBreak/>
        <w:t xml:space="preserve">Objectives of </w:t>
      </w:r>
      <w:proofErr w:type="spellStart"/>
      <w:r w:rsidRPr="00C02676"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  <w:t>Visionwest</w:t>
      </w:r>
      <w:proofErr w:type="spellEnd"/>
      <w:r w:rsidRPr="00C02676"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  <w:t xml:space="preserve"> Community Trust</w:t>
      </w:r>
      <w:r w:rsidR="0063662B" w:rsidRPr="00C02676"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en-US"/>
        </w:rPr>
        <w:t xml:space="preserve"> </w:t>
      </w:r>
      <w:r w:rsidR="0063662B" w:rsidRPr="00C02676">
        <w:rPr>
          <w:rFonts w:asciiTheme="minorHAnsi" w:eastAsia="Dotum" w:hAnsiTheme="minorHAnsi" w:cstheme="minorHAnsi"/>
          <w:lang w:val="en-US" w:bidi="en-US"/>
        </w:rPr>
        <w:t>https://visionwest.org.nz</w:t>
      </w:r>
    </w:p>
    <w:p w14:paraId="00E8A12E" w14:textId="77777777" w:rsidR="00330D60" w:rsidRPr="00C02676" w:rsidRDefault="00330D60" w:rsidP="00330D60">
      <w:pPr>
        <w:spacing w:before="60" w:after="60"/>
        <w:jc w:val="both"/>
        <w:rPr>
          <w:rFonts w:asciiTheme="minorHAnsi" w:eastAsia="Calibri" w:hAnsiTheme="minorHAnsi" w:cstheme="minorHAnsi"/>
          <w:iCs/>
          <w:sz w:val="20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7438"/>
      </w:tblGrid>
      <w:tr w:rsidR="00330D60" w:rsidRPr="00C02676" w14:paraId="5E9D8EA4" w14:textId="77777777" w:rsidTr="00EC7B3A">
        <w:tc>
          <w:tcPr>
            <w:tcW w:w="2547" w:type="dxa"/>
          </w:tcPr>
          <w:p w14:paraId="45503CB7" w14:textId="77777777" w:rsidR="00330D60" w:rsidRPr="00C02676" w:rsidRDefault="00330D60" w:rsidP="005E0BD1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Approving manager:</w:t>
            </w:r>
          </w:p>
        </w:tc>
        <w:tc>
          <w:tcPr>
            <w:tcW w:w="7513" w:type="dxa"/>
          </w:tcPr>
          <w:p w14:paraId="32360D00" w14:textId="379E7493" w:rsidR="00330D60" w:rsidRPr="00C02676" w:rsidRDefault="00704312" w:rsidP="005E0BD1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Brook Turner / Director of Partnerships</w:t>
            </w:r>
          </w:p>
        </w:tc>
      </w:tr>
      <w:tr w:rsidR="00330D60" w:rsidRPr="00C02676" w14:paraId="2C7C8672" w14:textId="77777777" w:rsidTr="00EC7B3A">
        <w:tc>
          <w:tcPr>
            <w:tcW w:w="2547" w:type="dxa"/>
          </w:tcPr>
          <w:p w14:paraId="5D761B05" w14:textId="77777777" w:rsidR="00330D60" w:rsidRPr="00C02676" w:rsidRDefault="00330D60" w:rsidP="005E0BD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Version date:</w:t>
            </w:r>
          </w:p>
        </w:tc>
        <w:tc>
          <w:tcPr>
            <w:tcW w:w="7513" w:type="dxa"/>
          </w:tcPr>
          <w:p w14:paraId="16F768CF" w14:textId="3B813E4B" w:rsidR="00330D60" w:rsidRPr="00C02676" w:rsidRDefault="00704312" w:rsidP="005E0B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26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Novembe</w:t>
            </w:r>
            <w:r w:rsidR="00B813B8" w:rsidRPr="00C026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="001734F9" w:rsidRPr="00C026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2024</w:t>
            </w:r>
          </w:p>
        </w:tc>
      </w:tr>
    </w:tbl>
    <w:p w14:paraId="10364A18" w14:textId="505B15D6" w:rsidR="00F76339" w:rsidRPr="00C02676" w:rsidRDefault="00F76339" w:rsidP="00F76339">
      <w:pPr>
        <w:spacing w:before="240" w:after="240"/>
        <w:jc w:val="both"/>
        <w:rPr>
          <w:rFonts w:asciiTheme="minorHAnsi" w:hAnsiTheme="minorHAnsi" w:cstheme="minorHAnsi"/>
          <w:lang w:val="en-AU"/>
        </w:rPr>
      </w:pPr>
      <w:r w:rsidRPr="00C02676">
        <w:rPr>
          <w:rFonts w:asciiTheme="minorHAnsi" w:hAnsiTheme="minorHAnsi" w:cstheme="minorHAnsi"/>
          <w:lang w:val="en-AU"/>
        </w:rPr>
        <w:t>-------------------------------------------------------------------------------------------------------------------------------------</w:t>
      </w:r>
      <w:r w:rsidR="00EC7B3A" w:rsidRPr="00C02676">
        <w:rPr>
          <w:rFonts w:asciiTheme="minorHAnsi" w:hAnsiTheme="minorHAnsi" w:cstheme="minorHAnsi"/>
          <w:lang w:val="en-AU"/>
        </w:rPr>
        <w:t>---------------</w:t>
      </w:r>
    </w:p>
    <w:p w14:paraId="0DC5219C" w14:textId="77777777" w:rsidR="00F76339" w:rsidRPr="00C02676" w:rsidRDefault="00F76339" w:rsidP="00F76339">
      <w:pPr>
        <w:rPr>
          <w:rFonts w:asciiTheme="minorHAnsi" w:hAnsiTheme="minorHAnsi" w:cstheme="minorHAnsi"/>
          <w:b/>
        </w:rPr>
      </w:pPr>
      <w:r w:rsidRPr="00C02676">
        <w:rPr>
          <w:rFonts w:asciiTheme="minorHAnsi" w:hAnsiTheme="minorHAnsi" w:cstheme="minorHAnsi"/>
          <w:b/>
          <w:lang w:val="en-AU"/>
        </w:rPr>
        <w:t>Employee Declaration:</w:t>
      </w:r>
      <w:r w:rsidRPr="00C02676">
        <w:rPr>
          <w:rFonts w:asciiTheme="minorHAnsi" w:hAnsiTheme="minorHAnsi" w:cstheme="minorHAnsi"/>
          <w:b/>
          <w:lang w:val="en-AU"/>
        </w:rPr>
        <w:br/>
      </w:r>
    </w:p>
    <w:p w14:paraId="3B6D006F" w14:textId="7FA9F911" w:rsidR="00470EFF" w:rsidRPr="00C02676" w:rsidRDefault="00F76339" w:rsidP="00F763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</w:pPr>
      <w:r w:rsidRPr="00C02676">
        <w:rPr>
          <w:rFonts w:asciiTheme="minorHAnsi" w:hAnsiTheme="minorHAnsi" w:cstheme="minorHAnsi"/>
          <w:i/>
          <w:iCs/>
          <w:color w:val="000000"/>
          <w:lang w:val="en-AU"/>
        </w:rPr>
        <w:t xml:space="preserve">I have read and understand the Position Description </w:t>
      </w:r>
      <w:r w:rsidRPr="00C02676">
        <w:rPr>
          <w:rFonts w:asciiTheme="minorHAnsi" w:hAnsiTheme="minorHAnsi" w:cstheme="minorHAnsi"/>
          <w:i/>
          <w:iCs/>
          <w:color w:val="000000" w:themeColor="text1"/>
          <w:lang w:val="en-AU"/>
        </w:rPr>
        <w:t>for</w:t>
      </w:r>
      <w:r w:rsidR="00704312" w:rsidRPr="00C02676"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  <w:t xml:space="preserve"> Communications Manager</w:t>
      </w:r>
    </w:p>
    <w:p w14:paraId="5EA71B90" w14:textId="7885ADE4" w:rsidR="00F76339" w:rsidRPr="00C02676" w:rsidRDefault="00F76339" w:rsidP="00F7633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lang w:val="en-AU"/>
        </w:rPr>
      </w:pPr>
      <w:r w:rsidRPr="00C02676">
        <w:rPr>
          <w:rFonts w:asciiTheme="minorHAnsi" w:hAnsiTheme="minorHAnsi" w:cstheme="minorHAnsi"/>
          <w:i/>
          <w:iCs/>
          <w:color w:val="000000"/>
          <w:lang w:val="en-AU"/>
        </w:rPr>
        <w:t xml:space="preserve">and accept it. </w:t>
      </w:r>
    </w:p>
    <w:p w14:paraId="4BD93E80" w14:textId="77777777" w:rsidR="00F76339" w:rsidRPr="00C02676" w:rsidRDefault="00F76339" w:rsidP="00F763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AU"/>
        </w:rPr>
      </w:pPr>
    </w:p>
    <w:p w14:paraId="683F9083" w14:textId="3C667538" w:rsidR="00F76339" w:rsidRPr="00C02676" w:rsidRDefault="00F76339" w:rsidP="00F763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/>
        </w:rPr>
      </w:pPr>
      <w:r w:rsidRPr="00C02676">
        <w:rPr>
          <w:rFonts w:asciiTheme="minorHAnsi" w:hAnsiTheme="minorHAnsi" w:cstheme="minorHAnsi"/>
          <w:color w:val="000000"/>
          <w:lang w:val="en-AU"/>
        </w:rPr>
        <w:t xml:space="preserve">Name: </w:t>
      </w:r>
    </w:p>
    <w:p w14:paraId="6997CD86" w14:textId="77777777" w:rsidR="00F76339" w:rsidRPr="00C02676" w:rsidRDefault="00F76339" w:rsidP="00AA3D4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000000"/>
          <w:lang w:val="en-AU"/>
        </w:rPr>
      </w:pPr>
    </w:p>
    <w:p w14:paraId="7FB48902" w14:textId="77777777" w:rsidR="00F76339" w:rsidRPr="00C02676" w:rsidRDefault="00F76339" w:rsidP="00F763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AU"/>
        </w:rPr>
      </w:pPr>
      <w:r w:rsidRPr="00C02676">
        <w:rPr>
          <w:rFonts w:asciiTheme="minorHAnsi" w:hAnsiTheme="minorHAnsi" w:cstheme="minorHAnsi"/>
          <w:color w:val="000000"/>
          <w:lang w:val="en-AU"/>
        </w:rPr>
        <w:t xml:space="preserve">Signature: ……………………………………………….                    Date: ………………………………………                 </w:t>
      </w:r>
    </w:p>
    <w:p w14:paraId="4BF9112E" w14:textId="77777777" w:rsidR="00F76339" w:rsidRPr="00F76339" w:rsidRDefault="00F76339" w:rsidP="00F76339">
      <w:pPr>
        <w:autoSpaceDE w:val="0"/>
        <w:autoSpaceDN w:val="0"/>
        <w:adjustRightInd w:val="0"/>
        <w:rPr>
          <w:rFonts w:ascii="Calibri" w:hAnsi="Calibri" w:cs="Calibri"/>
          <w:color w:val="000000"/>
          <w:lang w:val="en-AU"/>
        </w:rPr>
      </w:pPr>
    </w:p>
    <w:sectPr w:rsidR="00F76339" w:rsidRPr="00F76339" w:rsidSect="00EC7B3A">
      <w:headerReference w:type="even" r:id="rId17"/>
      <w:headerReference w:type="default" r:id="rId18"/>
      <w:headerReference w:type="first" r:id="rId19"/>
      <w:pgSz w:w="11906" w:h="16838"/>
      <w:pgMar w:top="992" w:right="964" w:bottom="127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4CDD" w14:textId="77777777" w:rsidR="003E123A" w:rsidRDefault="003E123A" w:rsidP="00112397">
      <w:r>
        <w:separator/>
      </w:r>
    </w:p>
  </w:endnote>
  <w:endnote w:type="continuationSeparator" w:id="0">
    <w:p w14:paraId="3D79760C" w14:textId="77777777" w:rsidR="003E123A" w:rsidRDefault="003E123A" w:rsidP="001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6D02" w14:textId="77777777" w:rsidR="00A71555" w:rsidRDefault="00A71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D878" w14:textId="77777777" w:rsidR="00A71555" w:rsidRDefault="00A71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17E2" w14:textId="77777777" w:rsidR="00A71555" w:rsidRDefault="00A71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1375" w14:textId="77777777" w:rsidR="003E123A" w:rsidRDefault="003E123A" w:rsidP="00112397">
      <w:r>
        <w:separator/>
      </w:r>
    </w:p>
  </w:footnote>
  <w:footnote w:type="continuationSeparator" w:id="0">
    <w:p w14:paraId="7D9BB459" w14:textId="77777777" w:rsidR="003E123A" w:rsidRDefault="003E123A" w:rsidP="0011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35CA" w14:textId="77777777" w:rsidR="00A71555" w:rsidRDefault="00A71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9ECC" w14:textId="0D7AD234" w:rsidR="0068022C" w:rsidRDefault="00000000">
    <w:pPr>
      <w:pStyle w:val="Header"/>
    </w:pPr>
    <w:sdt>
      <w:sdtPr>
        <w:id w:val="665825454"/>
        <w:docPartObj>
          <w:docPartGallery w:val="Watermarks"/>
          <w:docPartUnique/>
        </w:docPartObj>
      </w:sdtPr>
      <w:sdtContent>
        <w:r w:rsidR="003E123A">
          <w:rPr>
            <w:noProof/>
          </w:rPr>
          <w:pict w14:anchorId="3BDECC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40785799" o:spid="_x0000_s1025" type="#_x0000_t136" alt="" style="position:absolute;margin-left:0;margin-top:0;width:500.15pt;height:218.8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72508">
      <w:rPr>
        <w:noProof/>
      </w:rPr>
      <w:drawing>
        <wp:inline distT="0" distB="0" distL="0" distR="0" wp14:anchorId="26D3536C" wp14:editId="3787838A">
          <wp:extent cx="6479540" cy="1045845"/>
          <wp:effectExtent l="0" t="0" r="0" b="1905"/>
          <wp:docPr id="5" name="Picture 5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7042C70-6022-E09B-AC7E-91F748176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07042C70-6022-E09B-AC7E-91F748176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35714" b="35477"/>
                  <a:stretch/>
                </pic:blipFill>
                <pic:spPr>
                  <a:xfrm>
                    <a:off x="0" y="0"/>
                    <a:ext cx="647954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A108" w14:textId="77777777" w:rsidR="00A71555" w:rsidRDefault="00A715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1678" w14:textId="77777777" w:rsidR="00087F1C" w:rsidRDefault="00087F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93E0" w14:textId="750F909F" w:rsidR="002109DB" w:rsidRDefault="002109D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EF68" w14:textId="77777777" w:rsidR="00087F1C" w:rsidRDefault="00087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A8C"/>
    <w:multiLevelType w:val="multilevel"/>
    <w:tmpl w:val="E9B8C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4237"/>
    <w:multiLevelType w:val="hybridMultilevel"/>
    <w:tmpl w:val="02FCD4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27870"/>
    <w:multiLevelType w:val="hybridMultilevel"/>
    <w:tmpl w:val="583441A2"/>
    <w:lvl w:ilvl="0" w:tplc="1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" w15:restartNumberingAfterBreak="0">
    <w:nsid w:val="12451DDA"/>
    <w:multiLevelType w:val="hybridMultilevel"/>
    <w:tmpl w:val="DA3E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207"/>
    <w:multiLevelType w:val="multilevel"/>
    <w:tmpl w:val="883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C72"/>
    <w:multiLevelType w:val="multilevel"/>
    <w:tmpl w:val="E9B8C7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6443A"/>
    <w:multiLevelType w:val="hybridMultilevel"/>
    <w:tmpl w:val="7360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D3828"/>
    <w:multiLevelType w:val="hybridMultilevel"/>
    <w:tmpl w:val="27A44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C2D1D"/>
    <w:multiLevelType w:val="multilevel"/>
    <w:tmpl w:val="E9B8C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63354"/>
    <w:multiLevelType w:val="hybridMultilevel"/>
    <w:tmpl w:val="CC7E7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64C0"/>
    <w:multiLevelType w:val="hybridMultilevel"/>
    <w:tmpl w:val="BD20F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2DC"/>
    <w:multiLevelType w:val="hybridMultilevel"/>
    <w:tmpl w:val="739E1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C20010"/>
    <w:multiLevelType w:val="hybridMultilevel"/>
    <w:tmpl w:val="149AA350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38EB3D63"/>
    <w:multiLevelType w:val="multilevel"/>
    <w:tmpl w:val="E9B8C7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D3C00"/>
    <w:multiLevelType w:val="hybridMultilevel"/>
    <w:tmpl w:val="FBF2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7227E"/>
    <w:multiLevelType w:val="multilevel"/>
    <w:tmpl w:val="E9B8C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F69D7"/>
    <w:multiLevelType w:val="multilevel"/>
    <w:tmpl w:val="853CDF1C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4F86AF"/>
      </w:rPr>
    </w:lvl>
    <w:lvl w:ilvl="1">
      <w:start w:val="1"/>
      <w:numFmt w:val="bullet"/>
      <w:lvlText w:val="—"/>
      <w:lvlJc w:val="left"/>
      <w:pPr>
        <w:ind w:left="907" w:hanging="567"/>
      </w:pPr>
      <w:rPr>
        <w:rFonts w:ascii="Arial" w:hAnsi="Arial" w:hint="default"/>
        <w:b w:val="0"/>
        <w:i w:val="0"/>
        <w:color w:val="4472C4" w:themeColor="accent1"/>
        <w:sz w:val="20"/>
      </w:rPr>
    </w:lvl>
    <w:lvl w:ilvl="2">
      <w:start w:val="1"/>
      <w:numFmt w:val="bullet"/>
      <w:lvlText w:val="—"/>
      <w:lvlJc w:val="left"/>
      <w:pPr>
        <w:ind w:left="1474" w:hanging="567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7" w15:restartNumberingAfterBreak="0">
    <w:nsid w:val="49C83AE2"/>
    <w:multiLevelType w:val="hybridMultilevel"/>
    <w:tmpl w:val="5DDAE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7A76"/>
    <w:multiLevelType w:val="hybridMultilevel"/>
    <w:tmpl w:val="9B86FBC2"/>
    <w:lvl w:ilvl="0" w:tplc="1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4E22DBD"/>
    <w:multiLevelType w:val="multilevel"/>
    <w:tmpl w:val="E9B8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F97D55"/>
    <w:multiLevelType w:val="multilevel"/>
    <w:tmpl w:val="E9B8C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05DC1"/>
    <w:multiLevelType w:val="hybridMultilevel"/>
    <w:tmpl w:val="E81E6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772DAC"/>
    <w:multiLevelType w:val="hybridMultilevel"/>
    <w:tmpl w:val="93D4A5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3A67E1"/>
    <w:multiLevelType w:val="hybridMultilevel"/>
    <w:tmpl w:val="F570643C"/>
    <w:lvl w:ilvl="0" w:tplc="2432F858">
      <w:start w:val="1"/>
      <w:numFmt w:val="bullet"/>
      <w:lvlText w:val=""/>
      <w:lvlJc w:val="left"/>
      <w:pPr>
        <w:tabs>
          <w:tab w:val="num" w:pos="360"/>
        </w:tabs>
        <w:ind w:left="336" w:hanging="3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61BA7851"/>
    <w:multiLevelType w:val="hybridMultilevel"/>
    <w:tmpl w:val="1BBEC5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F46ACC"/>
    <w:multiLevelType w:val="hybridMultilevel"/>
    <w:tmpl w:val="9F20F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E6002"/>
    <w:multiLevelType w:val="multilevel"/>
    <w:tmpl w:val="E9B8C7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0E5AFC"/>
    <w:multiLevelType w:val="hybridMultilevel"/>
    <w:tmpl w:val="58E6E9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9563D"/>
    <w:multiLevelType w:val="hybridMultilevel"/>
    <w:tmpl w:val="39C80810"/>
    <w:lvl w:ilvl="0" w:tplc="90D01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A2013"/>
    <w:multiLevelType w:val="hybridMultilevel"/>
    <w:tmpl w:val="66D8E4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FC6B73"/>
    <w:multiLevelType w:val="hybridMultilevel"/>
    <w:tmpl w:val="D966B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25C66"/>
    <w:multiLevelType w:val="hybridMultilevel"/>
    <w:tmpl w:val="1362FF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F45DA"/>
    <w:multiLevelType w:val="hybridMultilevel"/>
    <w:tmpl w:val="1A8E0B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B39BE"/>
    <w:multiLevelType w:val="hybridMultilevel"/>
    <w:tmpl w:val="F93E7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53DD"/>
    <w:multiLevelType w:val="multilevel"/>
    <w:tmpl w:val="E9B8C7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81E1C"/>
    <w:multiLevelType w:val="hybridMultilevel"/>
    <w:tmpl w:val="823A7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8979043">
    <w:abstractNumId w:val="16"/>
  </w:num>
  <w:num w:numId="2" w16cid:durableId="1902209342">
    <w:abstractNumId w:val="9"/>
  </w:num>
  <w:num w:numId="3" w16cid:durableId="284778046">
    <w:abstractNumId w:val="12"/>
  </w:num>
  <w:num w:numId="4" w16cid:durableId="517233305">
    <w:abstractNumId w:val="25"/>
  </w:num>
  <w:num w:numId="5" w16cid:durableId="1977442331">
    <w:abstractNumId w:val="10"/>
  </w:num>
  <w:num w:numId="6" w16cid:durableId="1959557490">
    <w:abstractNumId w:val="28"/>
  </w:num>
  <w:num w:numId="7" w16cid:durableId="253174217">
    <w:abstractNumId w:val="17"/>
  </w:num>
  <w:num w:numId="8" w16cid:durableId="1764377521">
    <w:abstractNumId w:val="9"/>
  </w:num>
  <w:num w:numId="9" w16cid:durableId="1679654569">
    <w:abstractNumId w:val="30"/>
  </w:num>
  <w:num w:numId="10" w16cid:durableId="885727346">
    <w:abstractNumId w:val="33"/>
  </w:num>
  <w:num w:numId="11" w16cid:durableId="1677728702">
    <w:abstractNumId w:val="32"/>
  </w:num>
  <w:num w:numId="12" w16cid:durableId="1122770559">
    <w:abstractNumId w:val="4"/>
  </w:num>
  <w:num w:numId="13" w16cid:durableId="1062018753">
    <w:abstractNumId w:val="14"/>
  </w:num>
  <w:num w:numId="14" w16cid:durableId="984162658">
    <w:abstractNumId w:val="31"/>
  </w:num>
  <w:num w:numId="15" w16cid:durableId="1690178964">
    <w:abstractNumId w:val="2"/>
  </w:num>
  <w:num w:numId="16" w16cid:durableId="125053736">
    <w:abstractNumId w:val="18"/>
  </w:num>
  <w:num w:numId="17" w16cid:durableId="1524318611">
    <w:abstractNumId w:val="24"/>
  </w:num>
  <w:num w:numId="18" w16cid:durableId="1196235480">
    <w:abstractNumId w:val="23"/>
  </w:num>
  <w:num w:numId="19" w16cid:durableId="1272129522">
    <w:abstractNumId w:val="6"/>
  </w:num>
  <w:num w:numId="20" w16cid:durableId="953442453">
    <w:abstractNumId w:val="3"/>
  </w:num>
  <w:num w:numId="21" w16cid:durableId="1032802478">
    <w:abstractNumId w:val="27"/>
  </w:num>
  <w:num w:numId="22" w16cid:durableId="335695115">
    <w:abstractNumId w:val="21"/>
  </w:num>
  <w:num w:numId="23" w16cid:durableId="1832209051">
    <w:abstractNumId w:val="22"/>
  </w:num>
  <w:num w:numId="24" w16cid:durableId="956376242">
    <w:abstractNumId w:val="35"/>
  </w:num>
  <w:num w:numId="25" w16cid:durableId="1832788020">
    <w:abstractNumId w:val="11"/>
  </w:num>
  <w:num w:numId="26" w16cid:durableId="1816292668">
    <w:abstractNumId w:val="29"/>
  </w:num>
  <w:num w:numId="27" w16cid:durableId="1577671593">
    <w:abstractNumId w:val="7"/>
  </w:num>
  <w:num w:numId="28" w16cid:durableId="1484662746">
    <w:abstractNumId w:val="1"/>
  </w:num>
  <w:num w:numId="29" w16cid:durableId="1772973938">
    <w:abstractNumId w:val="19"/>
  </w:num>
  <w:num w:numId="30" w16cid:durableId="2145810725">
    <w:abstractNumId w:val="8"/>
  </w:num>
  <w:num w:numId="31" w16cid:durableId="94205255">
    <w:abstractNumId w:val="20"/>
  </w:num>
  <w:num w:numId="32" w16cid:durableId="648247407">
    <w:abstractNumId w:val="0"/>
  </w:num>
  <w:num w:numId="33" w16cid:durableId="97605805">
    <w:abstractNumId w:val="34"/>
  </w:num>
  <w:num w:numId="34" w16cid:durableId="1180317457">
    <w:abstractNumId w:val="13"/>
  </w:num>
  <w:num w:numId="35" w16cid:durableId="1634824146">
    <w:abstractNumId w:val="15"/>
  </w:num>
  <w:num w:numId="36" w16cid:durableId="1081219772">
    <w:abstractNumId w:val="5"/>
  </w:num>
  <w:num w:numId="37" w16cid:durableId="60640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97"/>
    <w:rsid w:val="00010B8F"/>
    <w:rsid w:val="00013C04"/>
    <w:rsid w:val="00025103"/>
    <w:rsid w:val="000266BC"/>
    <w:rsid w:val="000312FF"/>
    <w:rsid w:val="00033394"/>
    <w:rsid w:val="00033F51"/>
    <w:rsid w:val="00035A90"/>
    <w:rsid w:val="0004264E"/>
    <w:rsid w:val="0004486D"/>
    <w:rsid w:val="0004636F"/>
    <w:rsid w:val="0005182B"/>
    <w:rsid w:val="00056F8A"/>
    <w:rsid w:val="00072D65"/>
    <w:rsid w:val="000770C9"/>
    <w:rsid w:val="00081390"/>
    <w:rsid w:val="000828DB"/>
    <w:rsid w:val="00086E07"/>
    <w:rsid w:val="00087F1C"/>
    <w:rsid w:val="0009087A"/>
    <w:rsid w:val="0009183D"/>
    <w:rsid w:val="000A53BA"/>
    <w:rsid w:val="000B0974"/>
    <w:rsid w:val="000C0BBB"/>
    <w:rsid w:val="000D0D85"/>
    <w:rsid w:val="000D313E"/>
    <w:rsid w:val="000D71EE"/>
    <w:rsid w:val="000E0863"/>
    <w:rsid w:val="000F18DA"/>
    <w:rsid w:val="000F2132"/>
    <w:rsid w:val="000F7902"/>
    <w:rsid w:val="00106BF8"/>
    <w:rsid w:val="00112397"/>
    <w:rsid w:val="00121548"/>
    <w:rsid w:val="00123D03"/>
    <w:rsid w:val="00126245"/>
    <w:rsid w:val="001279BB"/>
    <w:rsid w:val="001354D3"/>
    <w:rsid w:val="00144964"/>
    <w:rsid w:val="001449B5"/>
    <w:rsid w:val="0014789D"/>
    <w:rsid w:val="00161B2A"/>
    <w:rsid w:val="00165560"/>
    <w:rsid w:val="001677B9"/>
    <w:rsid w:val="001678F5"/>
    <w:rsid w:val="001734F9"/>
    <w:rsid w:val="001740E9"/>
    <w:rsid w:val="00177141"/>
    <w:rsid w:val="00184EAC"/>
    <w:rsid w:val="001A2DA8"/>
    <w:rsid w:val="001A4152"/>
    <w:rsid w:val="001A5D0D"/>
    <w:rsid w:val="001A63AD"/>
    <w:rsid w:val="001B6603"/>
    <w:rsid w:val="001D2C97"/>
    <w:rsid w:val="001D57F6"/>
    <w:rsid w:val="001D7276"/>
    <w:rsid w:val="001D72B7"/>
    <w:rsid w:val="001E3F67"/>
    <w:rsid w:val="001E6FC8"/>
    <w:rsid w:val="002109DB"/>
    <w:rsid w:val="00212692"/>
    <w:rsid w:val="00212717"/>
    <w:rsid w:val="00213130"/>
    <w:rsid w:val="002167C0"/>
    <w:rsid w:val="002174C8"/>
    <w:rsid w:val="00217C2D"/>
    <w:rsid w:val="00224861"/>
    <w:rsid w:val="00230686"/>
    <w:rsid w:val="00232E73"/>
    <w:rsid w:val="00236B9E"/>
    <w:rsid w:val="00242F35"/>
    <w:rsid w:val="00251069"/>
    <w:rsid w:val="0025174C"/>
    <w:rsid w:val="00254172"/>
    <w:rsid w:val="00256E77"/>
    <w:rsid w:val="00261BBC"/>
    <w:rsid w:val="00262344"/>
    <w:rsid w:val="00262452"/>
    <w:rsid w:val="00263C32"/>
    <w:rsid w:val="00264DD0"/>
    <w:rsid w:val="00272A21"/>
    <w:rsid w:val="00275BF3"/>
    <w:rsid w:val="00286B9A"/>
    <w:rsid w:val="00287DCE"/>
    <w:rsid w:val="00295F53"/>
    <w:rsid w:val="002A2821"/>
    <w:rsid w:val="002B23D3"/>
    <w:rsid w:val="002B76C2"/>
    <w:rsid w:val="002D065C"/>
    <w:rsid w:val="002D4ACC"/>
    <w:rsid w:val="002D6EB0"/>
    <w:rsid w:val="002E1F5B"/>
    <w:rsid w:val="002F0D26"/>
    <w:rsid w:val="002F3FA7"/>
    <w:rsid w:val="002F6EE5"/>
    <w:rsid w:val="003058EA"/>
    <w:rsid w:val="0032379E"/>
    <w:rsid w:val="00324E41"/>
    <w:rsid w:val="003300D3"/>
    <w:rsid w:val="00330D60"/>
    <w:rsid w:val="00331AA7"/>
    <w:rsid w:val="00331AEF"/>
    <w:rsid w:val="003347A5"/>
    <w:rsid w:val="00341822"/>
    <w:rsid w:val="003420B2"/>
    <w:rsid w:val="00347E71"/>
    <w:rsid w:val="0036110B"/>
    <w:rsid w:val="00363AA2"/>
    <w:rsid w:val="00365F3C"/>
    <w:rsid w:val="00376F17"/>
    <w:rsid w:val="00383DCD"/>
    <w:rsid w:val="00384D57"/>
    <w:rsid w:val="003A39B2"/>
    <w:rsid w:val="003B079E"/>
    <w:rsid w:val="003C06FC"/>
    <w:rsid w:val="003C6EBF"/>
    <w:rsid w:val="003D0D66"/>
    <w:rsid w:val="003D4C08"/>
    <w:rsid w:val="003D53A1"/>
    <w:rsid w:val="003D6F3A"/>
    <w:rsid w:val="003E123A"/>
    <w:rsid w:val="003F364B"/>
    <w:rsid w:val="003F56D1"/>
    <w:rsid w:val="003F625F"/>
    <w:rsid w:val="00401A20"/>
    <w:rsid w:val="00401BA4"/>
    <w:rsid w:val="00401F06"/>
    <w:rsid w:val="00405E3B"/>
    <w:rsid w:val="00423EA7"/>
    <w:rsid w:val="00434012"/>
    <w:rsid w:val="00434A42"/>
    <w:rsid w:val="004377B3"/>
    <w:rsid w:val="00437FA9"/>
    <w:rsid w:val="004416E3"/>
    <w:rsid w:val="00446EF8"/>
    <w:rsid w:val="00451483"/>
    <w:rsid w:val="00451720"/>
    <w:rsid w:val="00455015"/>
    <w:rsid w:val="00455985"/>
    <w:rsid w:val="0046457C"/>
    <w:rsid w:val="004708D2"/>
    <w:rsid w:val="00470925"/>
    <w:rsid w:val="00470EFF"/>
    <w:rsid w:val="004751F4"/>
    <w:rsid w:val="00476722"/>
    <w:rsid w:val="00493329"/>
    <w:rsid w:val="004B6FA2"/>
    <w:rsid w:val="004B7E69"/>
    <w:rsid w:val="004C4A25"/>
    <w:rsid w:val="004D1C66"/>
    <w:rsid w:val="004D5B0B"/>
    <w:rsid w:val="004D5CE5"/>
    <w:rsid w:val="004E062B"/>
    <w:rsid w:val="004E125B"/>
    <w:rsid w:val="004E1BCC"/>
    <w:rsid w:val="004E23EB"/>
    <w:rsid w:val="004E2DB8"/>
    <w:rsid w:val="004E4ECE"/>
    <w:rsid w:val="004E7659"/>
    <w:rsid w:val="004F2466"/>
    <w:rsid w:val="004F3254"/>
    <w:rsid w:val="004F32A2"/>
    <w:rsid w:val="00502ACB"/>
    <w:rsid w:val="0052029A"/>
    <w:rsid w:val="00522E10"/>
    <w:rsid w:val="005242C6"/>
    <w:rsid w:val="005272D9"/>
    <w:rsid w:val="00532003"/>
    <w:rsid w:val="0055297F"/>
    <w:rsid w:val="00566836"/>
    <w:rsid w:val="005702AA"/>
    <w:rsid w:val="00577242"/>
    <w:rsid w:val="00591128"/>
    <w:rsid w:val="00596D29"/>
    <w:rsid w:val="005B6AF6"/>
    <w:rsid w:val="005C3825"/>
    <w:rsid w:val="005C5465"/>
    <w:rsid w:val="005C5B4F"/>
    <w:rsid w:val="005D4A45"/>
    <w:rsid w:val="005D50F5"/>
    <w:rsid w:val="005E351E"/>
    <w:rsid w:val="005E63BD"/>
    <w:rsid w:val="005F2F8E"/>
    <w:rsid w:val="005F5A3C"/>
    <w:rsid w:val="005F7D2A"/>
    <w:rsid w:val="00604A26"/>
    <w:rsid w:val="006076FD"/>
    <w:rsid w:val="006116EA"/>
    <w:rsid w:val="0061406C"/>
    <w:rsid w:val="00614A5B"/>
    <w:rsid w:val="0061520C"/>
    <w:rsid w:val="00617CF5"/>
    <w:rsid w:val="00621345"/>
    <w:rsid w:val="00626F33"/>
    <w:rsid w:val="006328B1"/>
    <w:rsid w:val="0063662B"/>
    <w:rsid w:val="00645336"/>
    <w:rsid w:val="0064648C"/>
    <w:rsid w:val="006521AE"/>
    <w:rsid w:val="00655BA9"/>
    <w:rsid w:val="00665CFF"/>
    <w:rsid w:val="006754C9"/>
    <w:rsid w:val="00675D04"/>
    <w:rsid w:val="0068022C"/>
    <w:rsid w:val="00680274"/>
    <w:rsid w:val="00687951"/>
    <w:rsid w:val="006A1422"/>
    <w:rsid w:val="006A2B27"/>
    <w:rsid w:val="006A7577"/>
    <w:rsid w:val="006B064A"/>
    <w:rsid w:val="006B3571"/>
    <w:rsid w:val="006B4F23"/>
    <w:rsid w:val="006B623E"/>
    <w:rsid w:val="006E4052"/>
    <w:rsid w:val="006E6FBD"/>
    <w:rsid w:val="00700594"/>
    <w:rsid w:val="00704312"/>
    <w:rsid w:val="0072196E"/>
    <w:rsid w:val="00721A02"/>
    <w:rsid w:val="0072647F"/>
    <w:rsid w:val="00732A16"/>
    <w:rsid w:val="007347A9"/>
    <w:rsid w:val="00747CD9"/>
    <w:rsid w:val="00750239"/>
    <w:rsid w:val="00751680"/>
    <w:rsid w:val="00754B24"/>
    <w:rsid w:val="007701A7"/>
    <w:rsid w:val="00770276"/>
    <w:rsid w:val="00771C2B"/>
    <w:rsid w:val="0077230E"/>
    <w:rsid w:val="00776ACA"/>
    <w:rsid w:val="00782BE4"/>
    <w:rsid w:val="00784DED"/>
    <w:rsid w:val="007A644B"/>
    <w:rsid w:val="007B084E"/>
    <w:rsid w:val="007B3A1E"/>
    <w:rsid w:val="007B4E1C"/>
    <w:rsid w:val="007B5C8D"/>
    <w:rsid w:val="007C7F0E"/>
    <w:rsid w:val="007C7F5C"/>
    <w:rsid w:val="007D166E"/>
    <w:rsid w:val="007D2D12"/>
    <w:rsid w:val="007D350C"/>
    <w:rsid w:val="007D468F"/>
    <w:rsid w:val="007E03A0"/>
    <w:rsid w:val="007E07F2"/>
    <w:rsid w:val="007E2A9E"/>
    <w:rsid w:val="007E7E72"/>
    <w:rsid w:val="007F0923"/>
    <w:rsid w:val="007F379D"/>
    <w:rsid w:val="00805179"/>
    <w:rsid w:val="00813935"/>
    <w:rsid w:val="00815C89"/>
    <w:rsid w:val="00816679"/>
    <w:rsid w:val="00822D73"/>
    <w:rsid w:val="00827E06"/>
    <w:rsid w:val="00832FE5"/>
    <w:rsid w:val="00840411"/>
    <w:rsid w:val="00851806"/>
    <w:rsid w:val="00854B46"/>
    <w:rsid w:val="00856515"/>
    <w:rsid w:val="00856B7D"/>
    <w:rsid w:val="00862D36"/>
    <w:rsid w:val="0087077D"/>
    <w:rsid w:val="00870D19"/>
    <w:rsid w:val="00874C2F"/>
    <w:rsid w:val="00881948"/>
    <w:rsid w:val="0088727E"/>
    <w:rsid w:val="008A149C"/>
    <w:rsid w:val="008A1C71"/>
    <w:rsid w:val="008A4D32"/>
    <w:rsid w:val="008A6ACA"/>
    <w:rsid w:val="008C30AA"/>
    <w:rsid w:val="008C6C38"/>
    <w:rsid w:val="008E35F0"/>
    <w:rsid w:val="008F5C34"/>
    <w:rsid w:val="00910E75"/>
    <w:rsid w:val="00915A26"/>
    <w:rsid w:val="009161EE"/>
    <w:rsid w:val="00923B43"/>
    <w:rsid w:val="00927368"/>
    <w:rsid w:val="009306BC"/>
    <w:rsid w:val="00930B10"/>
    <w:rsid w:val="00937892"/>
    <w:rsid w:val="00946ECB"/>
    <w:rsid w:val="0095228C"/>
    <w:rsid w:val="009539F2"/>
    <w:rsid w:val="00956B9E"/>
    <w:rsid w:val="00957E78"/>
    <w:rsid w:val="00964027"/>
    <w:rsid w:val="00967223"/>
    <w:rsid w:val="0097250B"/>
    <w:rsid w:val="00977419"/>
    <w:rsid w:val="00981E44"/>
    <w:rsid w:val="009900E6"/>
    <w:rsid w:val="00992246"/>
    <w:rsid w:val="009924EE"/>
    <w:rsid w:val="00993247"/>
    <w:rsid w:val="00995684"/>
    <w:rsid w:val="009A18C9"/>
    <w:rsid w:val="009A6560"/>
    <w:rsid w:val="009B189F"/>
    <w:rsid w:val="009C3607"/>
    <w:rsid w:val="009C5B53"/>
    <w:rsid w:val="009E0803"/>
    <w:rsid w:val="009E2758"/>
    <w:rsid w:val="009E2BC8"/>
    <w:rsid w:val="009F0C4C"/>
    <w:rsid w:val="00A00476"/>
    <w:rsid w:val="00A14436"/>
    <w:rsid w:val="00A35CD9"/>
    <w:rsid w:val="00A37ADA"/>
    <w:rsid w:val="00A4490C"/>
    <w:rsid w:val="00A52B29"/>
    <w:rsid w:val="00A603C0"/>
    <w:rsid w:val="00A615C1"/>
    <w:rsid w:val="00A64603"/>
    <w:rsid w:val="00A64E7A"/>
    <w:rsid w:val="00A71555"/>
    <w:rsid w:val="00AA3251"/>
    <w:rsid w:val="00AA3D44"/>
    <w:rsid w:val="00AA4349"/>
    <w:rsid w:val="00AA4FF0"/>
    <w:rsid w:val="00AC71C9"/>
    <w:rsid w:val="00AC7254"/>
    <w:rsid w:val="00AC7803"/>
    <w:rsid w:val="00AD55BF"/>
    <w:rsid w:val="00AE2BCB"/>
    <w:rsid w:val="00AE54EB"/>
    <w:rsid w:val="00AE5A93"/>
    <w:rsid w:val="00AF1F86"/>
    <w:rsid w:val="00AF3BFD"/>
    <w:rsid w:val="00AF5248"/>
    <w:rsid w:val="00AF593F"/>
    <w:rsid w:val="00AF5E16"/>
    <w:rsid w:val="00B10B7A"/>
    <w:rsid w:val="00B12434"/>
    <w:rsid w:val="00B226B8"/>
    <w:rsid w:val="00B24C69"/>
    <w:rsid w:val="00B2662F"/>
    <w:rsid w:val="00B27858"/>
    <w:rsid w:val="00B279AB"/>
    <w:rsid w:val="00B27D80"/>
    <w:rsid w:val="00B30693"/>
    <w:rsid w:val="00B30B19"/>
    <w:rsid w:val="00B41A3F"/>
    <w:rsid w:val="00B503AD"/>
    <w:rsid w:val="00B565B3"/>
    <w:rsid w:val="00B56FA3"/>
    <w:rsid w:val="00B60DFC"/>
    <w:rsid w:val="00B61716"/>
    <w:rsid w:val="00B65CAC"/>
    <w:rsid w:val="00B76527"/>
    <w:rsid w:val="00B77F87"/>
    <w:rsid w:val="00B813B8"/>
    <w:rsid w:val="00B819C1"/>
    <w:rsid w:val="00B822DE"/>
    <w:rsid w:val="00B83CA2"/>
    <w:rsid w:val="00B84E2D"/>
    <w:rsid w:val="00B900B4"/>
    <w:rsid w:val="00B95944"/>
    <w:rsid w:val="00B96709"/>
    <w:rsid w:val="00BC3CB5"/>
    <w:rsid w:val="00BC7058"/>
    <w:rsid w:val="00BC7C83"/>
    <w:rsid w:val="00BD5FB1"/>
    <w:rsid w:val="00BF6EEF"/>
    <w:rsid w:val="00C015E3"/>
    <w:rsid w:val="00C02676"/>
    <w:rsid w:val="00C02ED4"/>
    <w:rsid w:val="00C14934"/>
    <w:rsid w:val="00C27A28"/>
    <w:rsid w:val="00C302E3"/>
    <w:rsid w:val="00C31075"/>
    <w:rsid w:val="00C343AD"/>
    <w:rsid w:val="00C34836"/>
    <w:rsid w:val="00C37C43"/>
    <w:rsid w:val="00C444BA"/>
    <w:rsid w:val="00C449E9"/>
    <w:rsid w:val="00C636B4"/>
    <w:rsid w:val="00C76D0F"/>
    <w:rsid w:val="00C84B51"/>
    <w:rsid w:val="00C86ECE"/>
    <w:rsid w:val="00C971B0"/>
    <w:rsid w:val="00CB11EC"/>
    <w:rsid w:val="00CB777D"/>
    <w:rsid w:val="00CC616C"/>
    <w:rsid w:val="00CD3177"/>
    <w:rsid w:val="00CD356D"/>
    <w:rsid w:val="00CE2DED"/>
    <w:rsid w:val="00CF05CA"/>
    <w:rsid w:val="00CF3437"/>
    <w:rsid w:val="00D00878"/>
    <w:rsid w:val="00D03397"/>
    <w:rsid w:val="00D03D67"/>
    <w:rsid w:val="00D12C2D"/>
    <w:rsid w:val="00D1336F"/>
    <w:rsid w:val="00D22A41"/>
    <w:rsid w:val="00D23AD7"/>
    <w:rsid w:val="00D309B6"/>
    <w:rsid w:val="00D34A59"/>
    <w:rsid w:val="00D356CD"/>
    <w:rsid w:val="00D50B18"/>
    <w:rsid w:val="00D544F4"/>
    <w:rsid w:val="00D55018"/>
    <w:rsid w:val="00D6028C"/>
    <w:rsid w:val="00D814FF"/>
    <w:rsid w:val="00D841DE"/>
    <w:rsid w:val="00D84569"/>
    <w:rsid w:val="00D92A02"/>
    <w:rsid w:val="00D95D54"/>
    <w:rsid w:val="00DA0250"/>
    <w:rsid w:val="00DA0813"/>
    <w:rsid w:val="00DA4F77"/>
    <w:rsid w:val="00DA65C4"/>
    <w:rsid w:val="00DA7B6F"/>
    <w:rsid w:val="00DB2AE8"/>
    <w:rsid w:val="00DB3CE9"/>
    <w:rsid w:val="00DC3369"/>
    <w:rsid w:val="00DC3D6E"/>
    <w:rsid w:val="00DE29D2"/>
    <w:rsid w:val="00DE3C50"/>
    <w:rsid w:val="00DE5C88"/>
    <w:rsid w:val="00DF2868"/>
    <w:rsid w:val="00DF2FE3"/>
    <w:rsid w:val="00E009A1"/>
    <w:rsid w:val="00E00BB3"/>
    <w:rsid w:val="00E02309"/>
    <w:rsid w:val="00E049E7"/>
    <w:rsid w:val="00E067B9"/>
    <w:rsid w:val="00E07298"/>
    <w:rsid w:val="00E10525"/>
    <w:rsid w:val="00E164A8"/>
    <w:rsid w:val="00E26EC4"/>
    <w:rsid w:val="00E32AEA"/>
    <w:rsid w:val="00E34EB1"/>
    <w:rsid w:val="00E35C0B"/>
    <w:rsid w:val="00E41E20"/>
    <w:rsid w:val="00E445DE"/>
    <w:rsid w:val="00E461F7"/>
    <w:rsid w:val="00E55915"/>
    <w:rsid w:val="00E65F23"/>
    <w:rsid w:val="00E6782C"/>
    <w:rsid w:val="00E717C6"/>
    <w:rsid w:val="00E96CE3"/>
    <w:rsid w:val="00EA0F7E"/>
    <w:rsid w:val="00EA1C30"/>
    <w:rsid w:val="00EA7F88"/>
    <w:rsid w:val="00EB0314"/>
    <w:rsid w:val="00EC0EB2"/>
    <w:rsid w:val="00EC1200"/>
    <w:rsid w:val="00EC28C7"/>
    <w:rsid w:val="00EC7B3A"/>
    <w:rsid w:val="00ED7B69"/>
    <w:rsid w:val="00EE1DC7"/>
    <w:rsid w:val="00EE3281"/>
    <w:rsid w:val="00EE380B"/>
    <w:rsid w:val="00EF2067"/>
    <w:rsid w:val="00EF235E"/>
    <w:rsid w:val="00F03B60"/>
    <w:rsid w:val="00F110AF"/>
    <w:rsid w:val="00F2067C"/>
    <w:rsid w:val="00F273D1"/>
    <w:rsid w:val="00F34939"/>
    <w:rsid w:val="00F4064C"/>
    <w:rsid w:val="00F52918"/>
    <w:rsid w:val="00F54CBD"/>
    <w:rsid w:val="00F55D1B"/>
    <w:rsid w:val="00F57B8B"/>
    <w:rsid w:val="00F72508"/>
    <w:rsid w:val="00F7392F"/>
    <w:rsid w:val="00F75CC4"/>
    <w:rsid w:val="00F76339"/>
    <w:rsid w:val="00F90026"/>
    <w:rsid w:val="00F96B67"/>
    <w:rsid w:val="00FA0529"/>
    <w:rsid w:val="00FA265B"/>
    <w:rsid w:val="00FA3B0A"/>
    <w:rsid w:val="00FC2E9F"/>
    <w:rsid w:val="00FC37B5"/>
    <w:rsid w:val="00FC4C58"/>
    <w:rsid w:val="00FC6294"/>
    <w:rsid w:val="00FD2138"/>
    <w:rsid w:val="00FD77A8"/>
    <w:rsid w:val="00FE5043"/>
    <w:rsid w:val="00FE6B07"/>
    <w:rsid w:val="00FF6DA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4A1D"/>
  <w15:chartTrackingRefBased/>
  <w15:docId w15:val="{48F8E393-3296-42CD-B5F2-D3485D00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3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97"/>
  </w:style>
  <w:style w:type="paragraph" w:styleId="Footer">
    <w:name w:val="footer"/>
    <w:basedOn w:val="Normal"/>
    <w:link w:val="FooterChar"/>
    <w:uiPriority w:val="99"/>
    <w:unhideWhenUsed/>
    <w:rsid w:val="001123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97"/>
  </w:style>
  <w:style w:type="table" w:styleId="TableGrid">
    <w:name w:val="Table Grid"/>
    <w:basedOn w:val="TableNormal"/>
    <w:uiPriority w:val="39"/>
    <w:rsid w:val="0085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9F2"/>
    <w:pPr>
      <w:ind w:left="720"/>
      <w:contextualSpacing/>
    </w:pPr>
  </w:style>
  <w:style w:type="paragraph" w:customStyle="1" w:styleId="Default">
    <w:name w:val="Default"/>
    <w:rsid w:val="00DB3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"/>
    <w:qFormat/>
    <w:rsid w:val="004B7E69"/>
    <w:pPr>
      <w:numPr>
        <w:numId w:val="1"/>
      </w:numPr>
      <w:spacing w:after="80"/>
    </w:pPr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30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69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5CE5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basedOn w:val="DefaultParagraphFont"/>
    <w:uiPriority w:val="99"/>
    <w:unhideWhenUsed/>
    <w:rsid w:val="00636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4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8C3E6F1B2C64A9A4C2DDCB31870D7" ma:contentTypeVersion="18" ma:contentTypeDescription="Create a new document." ma:contentTypeScope="" ma:versionID="17825d96a21119c59775309ca5e1d1f2">
  <xsd:schema xmlns:xsd="http://www.w3.org/2001/XMLSchema" xmlns:xs="http://www.w3.org/2001/XMLSchema" xmlns:p="http://schemas.microsoft.com/office/2006/metadata/properties" xmlns:ns2="63455466-d74e-4cfa-b797-af4c93693bd7" xmlns:ns3="396f4a78-e0b6-4c24-93e5-dd7b3c2c65fe" targetNamespace="http://schemas.microsoft.com/office/2006/metadata/properties" ma:root="true" ma:fieldsID="0cca8119decd2b966d3d6d6f8b9cadfc" ns2:_="" ns3:_="">
    <xsd:import namespace="63455466-d74e-4cfa-b797-af4c93693bd7"/>
    <xsd:import namespace="396f4a78-e0b6-4c24-93e5-dd7b3c2c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5466-d74e-4cfa-b797-af4c93693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513e89-0035-4dbf-973b-b711cf3b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f4a78-e0b6-4c24-93e5-dd7b3c2c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982476-110f-4bb4-b8e7-3cde038fa9ee}" ma:internalName="TaxCatchAll" ma:showField="CatchAllData" ma:web="396f4a78-e0b6-4c24-93e5-dd7b3c2c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55466-d74e-4cfa-b797-af4c93693bd7">
      <Terms xmlns="http://schemas.microsoft.com/office/infopath/2007/PartnerControls"/>
    </lcf76f155ced4ddcb4097134ff3c332f>
    <TaxCatchAll xmlns="396f4a78-e0b6-4c24-93e5-dd7b3c2c65fe" xsi:nil="true"/>
  </documentManagement>
</p:properties>
</file>

<file path=customXml/itemProps1.xml><?xml version="1.0" encoding="utf-8"?>
<ds:datastoreItem xmlns:ds="http://schemas.openxmlformats.org/officeDocument/2006/customXml" ds:itemID="{5C7D3775-936E-4F43-9924-0E0B92BF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55466-d74e-4cfa-b797-af4c93693bd7"/>
    <ds:schemaRef ds:uri="396f4a78-e0b6-4c24-93e5-dd7b3c2c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1B4D0-EA74-493A-926F-33DF6D433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CC42D-E243-4DFB-99D6-E435963FB7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3FBAC-1A45-40E6-A759-635326AF506F}">
  <ds:schemaRefs>
    <ds:schemaRef ds:uri="http://schemas.microsoft.com/office/2006/metadata/properties"/>
    <ds:schemaRef ds:uri="http://schemas.microsoft.com/office/infopath/2007/PartnerControls"/>
    <ds:schemaRef ds:uri="63455466-d74e-4cfa-b797-af4c93693bd7"/>
    <ds:schemaRef ds:uri="396f4a78-e0b6-4c24-93e5-dd7b3c2c6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Hewlett</dc:creator>
  <cp:keywords/>
  <dc:description/>
  <cp:lastModifiedBy>Brook Turner</cp:lastModifiedBy>
  <cp:revision>4</cp:revision>
  <cp:lastPrinted>2022-07-28T06:25:00Z</cp:lastPrinted>
  <dcterms:created xsi:type="dcterms:W3CDTF">2024-11-20T01:22:00Z</dcterms:created>
  <dcterms:modified xsi:type="dcterms:W3CDTF">2024-11-24T21:02:00Z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0x0101005E68C3E6F1B2C64A9A4C2DDCB31870D7</vt:lpwstr>
  </property>
</Properties>
</file>